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5A336">
      <w:pPr>
        <w:spacing w:line="240" w:lineRule="atLeast"/>
        <w:jc w:val="left"/>
        <w:rPr>
          <w:rFonts w:hint="eastAsia" w:ascii="黑体" w:hAnsi="宋体" w:eastAsia="黑体" w:cs="黑体"/>
          <w:sz w:val="36"/>
          <w:szCs w:val="36"/>
        </w:rPr>
      </w:pPr>
      <w:r>
        <w:rPr>
          <w:rFonts w:hint="eastAsia" w:ascii="黑体" w:hAnsi="宋体" w:eastAsia="黑体" w:cs="黑体"/>
          <w:sz w:val="36"/>
          <w:szCs w:val="36"/>
        </w:rPr>
        <w:t>附件一</w:t>
      </w:r>
      <w:r>
        <w:rPr>
          <w:rFonts w:ascii="黑体" w:hAnsi="宋体" w:eastAsia="黑体" w:cs="黑体"/>
          <w:sz w:val="36"/>
          <w:szCs w:val="36"/>
        </w:rPr>
        <w:t>：</w:t>
      </w:r>
    </w:p>
    <w:p w14:paraId="709080C4">
      <w:pPr>
        <w:spacing w:line="240" w:lineRule="atLeast"/>
        <w:jc w:val="center"/>
        <w:rPr>
          <w:rFonts w:ascii="方正小标宋简体" w:hAnsi="方正小标宋简体" w:eastAsia="方正小标宋简体" w:cs="方正小标宋简体"/>
          <w:spacing w:val="-6"/>
          <w:sz w:val="32"/>
          <w:szCs w:val="32"/>
          <w:lang w:bidi="ar"/>
        </w:rPr>
      </w:pPr>
      <w:r>
        <w:rPr>
          <w:rFonts w:hint="eastAsia" w:ascii="方正小标宋简体" w:hAnsi="方正小标宋简体" w:eastAsia="方正小标宋简体" w:cs="方正小标宋简体"/>
          <w:spacing w:val="-6"/>
          <w:sz w:val="32"/>
          <w:szCs w:val="32"/>
          <w:lang w:bidi="ar"/>
        </w:rPr>
        <w:t>2025年福建省高等教育自学考试面向社会开考专业实践性环节考核课程考试时间安排表</w:t>
      </w:r>
    </w:p>
    <w:p w14:paraId="72A8D822">
      <w:pPr>
        <w:spacing w:line="240" w:lineRule="atLeast"/>
        <w:jc w:val="center"/>
        <w:rPr>
          <w:rFonts w:ascii="方正小标宋简体" w:hAnsi="方正小标宋简体" w:eastAsia="方正小标宋简体" w:cs="方正小标宋简体"/>
          <w:b/>
          <w:sz w:val="28"/>
          <w:szCs w:val="28"/>
        </w:rPr>
      </w:pPr>
      <w:bookmarkStart w:id="0" w:name="_GoBack"/>
      <w:r>
        <w:rPr>
          <w:rFonts w:hint="eastAsia" w:ascii="宋体" w:hAnsi="宋体" w:cs="宋体"/>
          <w:b/>
          <w:sz w:val="28"/>
          <w:szCs w:val="28"/>
        </w:rPr>
        <w:t>机械设计制造及其自动化(本科）</w:t>
      </w:r>
    </w:p>
    <w:bookmarkEnd w:id="0"/>
    <w:tbl>
      <w:tblPr>
        <w:tblStyle w:val="6"/>
        <w:tblW w:w="140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942"/>
        <w:gridCol w:w="2187"/>
        <w:gridCol w:w="1455"/>
        <w:gridCol w:w="2006"/>
        <w:gridCol w:w="850"/>
        <w:gridCol w:w="1450"/>
        <w:gridCol w:w="3402"/>
      </w:tblGrid>
      <w:tr w14:paraId="215F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blHeader/>
        </w:trPr>
        <w:tc>
          <w:tcPr>
            <w:tcW w:w="1742" w:type="dxa"/>
            <w:vAlign w:val="center"/>
          </w:tcPr>
          <w:p w14:paraId="774B5DF3">
            <w:pPr>
              <w:jc w:val="center"/>
              <w:rPr>
                <w:rFonts w:ascii="黑体" w:hAnsi="黑体" w:eastAsia="黑体" w:cs="黑体"/>
                <w:szCs w:val="21"/>
              </w:rPr>
            </w:pPr>
            <w:r>
              <w:rPr>
                <w:rFonts w:hint="eastAsia" w:ascii="黑体" w:hAnsi="黑体" w:eastAsia="黑体" w:cs="黑体"/>
                <w:szCs w:val="21"/>
              </w:rPr>
              <w:t>专业代码及名称</w:t>
            </w:r>
          </w:p>
        </w:tc>
        <w:tc>
          <w:tcPr>
            <w:tcW w:w="942" w:type="dxa"/>
            <w:vAlign w:val="center"/>
          </w:tcPr>
          <w:p w14:paraId="2160289E">
            <w:pPr>
              <w:jc w:val="center"/>
              <w:rPr>
                <w:rFonts w:ascii="黑体" w:hAnsi="黑体" w:eastAsia="黑体" w:cs="黑体"/>
                <w:szCs w:val="21"/>
              </w:rPr>
            </w:pPr>
            <w:r>
              <w:rPr>
                <w:rFonts w:hint="eastAsia" w:ascii="黑体" w:hAnsi="黑体" w:eastAsia="黑体" w:cs="黑体"/>
                <w:szCs w:val="21"/>
              </w:rPr>
              <w:t>主考</w:t>
            </w:r>
          </w:p>
          <w:p w14:paraId="0102FA43">
            <w:pPr>
              <w:jc w:val="center"/>
              <w:rPr>
                <w:rFonts w:ascii="黑体" w:hAnsi="黑体" w:eastAsia="黑体" w:cs="黑体"/>
                <w:szCs w:val="21"/>
              </w:rPr>
            </w:pPr>
            <w:r>
              <w:rPr>
                <w:rFonts w:hint="eastAsia" w:ascii="黑体" w:hAnsi="黑体" w:eastAsia="黑体" w:cs="黑体"/>
                <w:szCs w:val="21"/>
              </w:rPr>
              <w:t>院校</w:t>
            </w:r>
          </w:p>
        </w:tc>
        <w:tc>
          <w:tcPr>
            <w:tcW w:w="2187" w:type="dxa"/>
            <w:vAlign w:val="center"/>
          </w:tcPr>
          <w:p w14:paraId="6A478D0A">
            <w:pPr>
              <w:jc w:val="center"/>
              <w:rPr>
                <w:rFonts w:ascii="黑体" w:hAnsi="黑体" w:eastAsia="黑体" w:cs="黑体"/>
                <w:szCs w:val="21"/>
              </w:rPr>
            </w:pPr>
            <w:r>
              <w:rPr>
                <w:rFonts w:hint="eastAsia" w:ascii="黑体" w:hAnsi="黑体" w:eastAsia="黑体" w:cs="黑体"/>
                <w:color w:val="000000"/>
                <w:szCs w:val="21"/>
              </w:rPr>
              <w:t>课程代码及名称</w:t>
            </w:r>
          </w:p>
        </w:tc>
        <w:tc>
          <w:tcPr>
            <w:tcW w:w="1455" w:type="dxa"/>
            <w:vAlign w:val="center"/>
          </w:tcPr>
          <w:p w14:paraId="55FABB62">
            <w:pPr>
              <w:jc w:val="center"/>
              <w:rPr>
                <w:rFonts w:ascii="黑体" w:hAnsi="黑体" w:eastAsia="黑体" w:cs="黑体"/>
                <w:szCs w:val="21"/>
              </w:rPr>
            </w:pPr>
            <w:r>
              <w:rPr>
                <w:rFonts w:hint="eastAsia" w:ascii="黑体" w:hAnsi="黑体" w:eastAsia="黑体" w:cs="黑体"/>
                <w:color w:val="000000"/>
                <w:szCs w:val="21"/>
              </w:rPr>
              <w:t>报名时间</w:t>
            </w:r>
          </w:p>
        </w:tc>
        <w:tc>
          <w:tcPr>
            <w:tcW w:w="2006" w:type="dxa"/>
            <w:vAlign w:val="center"/>
          </w:tcPr>
          <w:p w14:paraId="0EF3827C">
            <w:pPr>
              <w:jc w:val="center"/>
              <w:rPr>
                <w:rFonts w:ascii="黑体" w:hAnsi="黑体" w:eastAsia="黑体" w:cs="黑体"/>
                <w:szCs w:val="21"/>
              </w:rPr>
            </w:pPr>
            <w:r>
              <w:rPr>
                <w:rFonts w:hint="eastAsia" w:ascii="黑体" w:hAnsi="黑体" w:eastAsia="黑体" w:cs="黑体"/>
                <w:color w:val="000000"/>
                <w:szCs w:val="21"/>
              </w:rPr>
              <w:t>实践考核时间</w:t>
            </w:r>
          </w:p>
        </w:tc>
        <w:tc>
          <w:tcPr>
            <w:tcW w:w="850" w:type="dxa"/>
            <w:vAlign w:val="center"/>
          </w:tcPr>
          <w:p w14:paraId="2EE18765">
            <w:pPr>
              <w:jc w:val="center"/>
              <w:rPr>
                <w:rFonts w:ascii="黑体" w:hAnsi="黑体" w:eastAsia="黑体" w:cs="黑体"/>
                <w:szCs w:val="21"/>
              </w:rPr>
            </w:pPr>
            <w:r>
              <w:rPr>
                <w:rFonts w:hint="eastAsia" w:ascii="黑体" w:hAnsi="黑体" w:eastAsia="黑体" w:cs="黑体"/>
                <w:szCs w:val="21"/>
              </w:rPr>
              <w:t>联系人及电话</w:t>
            </w:r>
          </w:p>
        </w:tc>
        <w:tc>
          <w:tcPr>
            <w:tcW w:w="1450" w:type="dxa"/>
            <w:vAlign w:val="center"/>
          </w:tcPr>
          <w:p w14:paraId="1D13F7F3">
            <w:pPr>
              <w:jc w:val="center"/>
              <w:rPr>
                <w:rFonts w:ascii="黑体" w:hAnsi="黑体" w:eastAsia="黑体" w:cs="黑体"/>
                <w:szCs w:val="21"/>
              </w:rPr>
            </w:pPr>
            <w:r>
              <w:rPr>
                <w:rFonts w:hint="eastAsia" w:ascii="黑体" w:hAnsi="黑体" w:eastAsia="黑体" w:cs="黑体"/>
                <w:szCs w:val="21"/>
              </w:rPr>
              <w:t>地址</w:t>
            </w:r>
          </w:p>
        </w:tc>
        <w:tc>
          <w:tcPr>
            <w:tcW w:w="3402" w:type="dxa"/>
            <w:vAlign w:val="center"/>
          </w:tcPr>
          <w:p w14:paraId="221BD8FB">
            <w:pPr>
              <w:jc w:val="center"/>
              <w:rPr>
                <w:rFonts w:ascii="黑体" w:hAnsi="黑体" w:eastAsia="黑体" w:cs="黑体"/>
                <w:szCs w:val="21"/>
              </w:rPr>
            </w:pPr>
            <w:r>
              <w:rPr>
                <w:rFonts w:hint="eastAsia" w:ascii="黑体" w:hAnsi="黑体" w:eastAsia="黑体" w:cs="黑体"/>
                <w:szCs w:val="21"/>
              </w:rPr>
              <w:t>备注</w:t>
            </w:r>
          </w:p>
        </w:tc>
      </w:tr>
      <w:tr w14:paraId="167E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742" w:type="dxa"/>
            <w:vAlign w:val="center"/>
          </w:tcPr>
          <w:p w14:paraId="748A7714">
            <w:pPr>
              <w:spacing w:line="280" w:lineRule="exact"/>
              <w:jc w:val="center"/>
              <w:rPr>
                <w:rFonts w:ascii="宋体" w:hAnsi="宋体"/>
                <w:sz w:val="18"/>
                <w:szCs w:val="18"/>
              </w:rPr>
            </w:pPr>
            <w:r>
              <w:rPr>
                <w:rFonts w:ascii="宋体" w:hAnsi="宋体"/>
                <w:sz w:val="18"/>
                <w:szCs w:val="18"/>
              </w:rPr>
              <w:t>080202</w:t>
            </w:r>
          </w:p>
          <w:p w14:paraId="7F072FF9">
            <w:pPr>
              <w:spacing w:line="280" w:lineRule="exact"/>
              <w:jc w:val="center"/>
              <w:rPr>
                <w:rFonts w:ascii="宋体" w:hAnsi="宋体" w:cs="宋体"/>
                <w:sz w:val="18"/>
                <w:szCs w:val="18"/>
              </w:rPr>
            </w:pPr>
            <w:r>
              <w:rPr>
                <w:rFonts w:hint="eastAsia" w:ascii="宋体" w:hAnsi="宋体" w:cs="宋体"/>
                <w:sz w:val="18"/>
                <w:szCs w:val="18"/>
              </w:rPr>
              <w:t>机械设计制造及其自动化(本科）</w:t>
            </w:r>
          </w:p>
        </w:tc>
        <w:tc>
          <w:tcPr>
            <w:tcW w:w="942" w:type="dxa"/>
            <w:vAlign w:val="center"/>
          </w:tcPr>
          <w:p w14:paraId="51C87172">
            <w:pPr>
              <w:spacing w:line="260" w:lineRule="exact"/>
              <w:jc w:val="center"/>
              <w:rPr>
                <w:rFonts w:ascii="宋体" w:hAnsi="宋体" w:cs="宋体"/>
                <w:sz w:val="18"/>
                <w:szCs w:val="18"/>
              </w:rPr>
            </w:pPr>
            <w:r>
              <w:rPr>
                <w:rFonts w:hint="eastAsia" w:ascii="宋体" w:hAnsi="宋体" w:cs="宋体"/>
                <w:sz w:val="18"/>
                <w:szCs w:val="18"/>
              </w:rPr>
              <w:t>福建理工大学</w:t>
            </w:r>
          </w:p>
        </w:tc>
        <w:tc>
          <w:tcPr>
            <w:tcW w:w="2187" w:type="dxa"/>
            <w:vAlign w:val="center"/>
          </w:tcPr>
          <w:p w14:paraId="11B50459">
            <w:pPr>
              <w:jc w:val="center"/>
              <w:rPr>
                <w:rFonts w:ascii="宋体" w:hAnsi="宋体" w:cs="宋体"/>
                <w:color w:val="000000"/>
                <w:sz w:val="18"/>
                <w:szCs w:val="18"/>
              </w:rPr>
            </w:pPr>
            <w:r>
              <w:rPr>
                <w:rFonts w:hint="eastAsia" w:ascii="宋体" w:hAnsi="宋体" w:cs="宋体"/>
                <w:color w:val="000000"/>
                <w:sz w:val="18"/>
                <w:szCs w:val="18"/>
              </w:rPr>
              <w:t>02206</w:t>
            </w:r>
          </w:p>
          <w:p w14:paraId="68748D51">
            <w:pPr>
              <w:jc w:val="center"/>
              <w:rPr>
                <w:rFonts w:ascii="宋体" w:hAnsi="宋体" w:cs="宋体"/>
                <w:color w:val="000000"/>
                <w:sz w:val="18"/>
                <w:szCs w:val="18"/>
              </w:rPr>
            </w:pPr>
            <w:r>
              <w:rPr>
                <w:rFonts w:hint="eastAsia" w:ascii="宋体" w:hAnsi="宋体" w:cs="宋体"/>
                <w:color w:val="000000"/>
                <w:sz w:val="18"/>
                <w:szCs w:val="18"/>
              </w:rPr>
              <w:t>微型计算机原理与接口技术（</w:t>
            </w:r>
            <w:r>
              <w:rPr>
                <w:rFonts w:ascii="宋体" w:hAnsi="宋体" w:cs="宋体"/>
                <w:color w:val="000000"/>
                <w:sz w:val="18"/>
                <w:szCs w:val="18"/>
              </w:rPr>
              <w:t>实践）</w:t>
            </w:r>
          </w:p>
        </w:tc>
        <w:tc>
          <w:tcPr>
            <w:tcW w:w="1455" w:type="dxa"/>
            <w:vAlign w:val="center"/>
          </w:tcPr>
          <w:p w14:paraId="5A5E4519">
            <w:pPr>
              <w:jc w:val="center"/>
              <w:rPr>
                <w:rFonts w:ascii="宋体" w:hAnsi="宋体" w:cs="宋体"/>
                <w:color w:val="000000"/>
                <w:sz w:val="18"/>
                <w:szCs w:val="18"/>
              </w:rPr>
            </w:pPr>
            <w:r>
              <w:rPr>
                <w:rFonts w:hint="eastAsia" w:ascii="宋体" w:hAnsi="宋体" w:cs="宋体"/>
                <w:color w:val="000000"/>
                <w:sz w:val="18"/>
                <w:szCs w:val="18"/>
              </w:rPr>
              <w:t>2024年12月12-14日</w:t>
            </w:r>
          </w:p>
        </w:tc>
        <w:tc>
          <w:tcPr>
            <w:tcW w:w="2006" w:type="dxa"/>
            <w:vAlign w:val="center"/>
          </w:tcPr>
          <w:p w14:paraId="6D8DC6C4">
            <w:pPr>
              <w:spacing w:line="280" w:lineRule="exact"/>
              <w:jc w:val="center"/>
              <w:rPr>
                <w:rFonts w:ascii="宋体" w:hAnsi="宋体" w:cs="宋体"/>
                <w:color w:val="000000"/>
                <w:sz w:val="18"/>
                <w:szCs w:val="18"/>
              </w:rPr>
            </w:pPr>
            <w:r>
              <w:rPr>
                <w:rFonts w:hint="eastAsia" w:ascii="宋体" w:hAnsi="宋体" w:cs="宋体"/>
                <w:color w:val="000000"/>
                <w:sz w:val="18"/>
                <w:szCs w:val="18"/>
              </w:rPr>
              <w:t xml:space="preserve">2025年3月22-23日  </w:t>
            </w:r>
          </w:p>
          <w:p w14:paraId="730F429D">
            <w:pPr>
              <w:spacing w:line="280" w:lineRule="exact"/>
              <w:jc w:val="center"/>
              <w:rPr>
                <w:rFonts w:ascii="宋体" w:hAnsi="宋体" w:cs="宋体"/>
                <w:color w:val="000000"/>
                <w:sz w:val="18"/>
                <w:szCs w:val="18"/>
              </w:rPr>
            </w:pPr>
            <w:r>
              <w:rPr>
                <w:rFonts w:hint="eastAsia" w:ascii="宋体" w:hAnsi="宋体" w:cs="宋体"/>
                <w:color w:val="000000"/>
                <w:sz w:val="18"/>
                <w:szCs w:val="18"/>
              </w:rPr>
              <w:t xml:space="preserve"> （具体考核安排以准考证为准）</w:t>
            </w:r>
          </w:p>
        </w:tc>
        <w:tc>
          <w:tcPr>
            <w:tcW w:w="850" w:type="dxa"/>
            <w:vMerge w:val="restart"/>
            <w:vAlign w:val="center"/>
          </w:tcPr>
          <w:p w14:paraId="2B7B7327">
            <w:pPr>
              <w:jc w:val="center"/>
              <w:rPr>
                <w:rFonts w:ascii="宋体" w:hAnsi="宋体" w:cs="宋体"/>
                <w:color w:val="000000"/>
                <w:sz w:val="18"/>
                <w:szCs w:val="18"/>
              </w:rPr>
            </w:pPr>
            <w:r>
              <w:rPr>
                <w:rFonts w:hint="eastAsia" w:ascii="宋体" w:hAnsi="宋体" w:cs="宋体"/>
                <w:color w:val="000000"/>
                <w:sz w:val="18"/>
                <w:szCs w:val="18"/>
              </w:rPr>
              <w:t>姚</w:t>
            </w:r>
            <w:r>
              <w:rPr>
                <w:rFonts w:ascii="宋体" w:hAnsi="宋体" w:cs="宋体"/>
                <w:color w:val="000000"/>
                <w:sz w:val="18"/>
                <w:szCs w:val="18"/>
              </w:rPr>
              <w:t>老师</w:t>
            </w:r>
          </w:p>
          <w:p w14:paraId="39FD6B39">
            <w:pPr>
              <w:jc w:val="center"/>
              <w:rPr>
                <w:rFonts w:ascii="宋体" w:hAnsi="宋体" w:cs="宋体"/>
                <w:color w:val="000000"/>
                <w:sz w:val="18"/>
                <w:szCs w:val="18"/>
              </w:rPr>
            </w:pPr>
            <w:r>
              <w:rPr>
                <w:rFonts w:hint="eastAsia" w:ascii="宋体" w:hAnsi="宋体" w:cs="宋体"/>
                <w:color w:val="000000"/>
                <w:sz w:val="18"/>
                <w:szCs w:val="18"/>
              </w:rPr>
              <w:t>0591-</w:t>
            </w:r>
          </w:p>
          <w:p w14:paraId="4A072B32">
            <w:pPr>
              <w:jc w:val="center"/>
              <w:rPr>
                <w:rFonts w:ascii="宋体" w:hAnsi="宋体" w:cs="宋体"/>
                <w:color w:val="000000"/>
                <w:sz w:val="18"/>
                <w:szCs w:val="18"/>
              </w:rPr>
            </w:pPr>
            <w:r>
              <w:rPr>
                <w:rFonts w:ascii="宋体" w:hAnsi="宋体" w:cs="宋体"/>
                <w:color w:val="000000"/>
                <w:sz w:val="18"/>
                <w:szCs w:val="18"/>
              </w:rPr>
              <w:t>22863230</w:t>
            </w:r>
          </w:p>
        </w:tc>
        <w:tc>
          <w:tcPr>
            <w:tcW w:w="1450" w:type="dxa"/>
            <w:vMerge w:val="restart"/>
            <w:vAlign w:val="center"/>
          </w:tcPr>
          <w:p w14:paraId="1010ED91">
            <w:pPr>
              <w:jc w:val="center"/>
              <w:rPr>
                <w:rFonts w:ascii="宋体" w:hAnsi="宋体" w:cs="宋体"/>
                <w:color w:val="000000"/>
                <w:sz w:val="18"/>
                <w:szCs w:val="18"/>
              </w:rPr>
            </w:pPr>
            <w:r>
              <w:rPr>
                <w:rFonts w:hint="eastAsia" w:ascii="宋体" w:hAnsi="宋体" w:cs="宋体"/>
                <w:color w:val="000000"/>
                <w:sz w:val="18"/>
                <w:szCs w:val="18"/>
              </w:rPr>
              <w:t>地址：福州市闽侯县上街镇学府南路69-1号</w:t>
            </w:r>
            <w:r>
              <w:rPr>
                <w:rFonts w:hint="eastAsia" w:ascii="宋体" w:hAnsi="宋体" w:cs="宋体"/>
                <w:sz w:val="18"/>
                <w:szCs w:val="18"/>
              </w:rPr>
              <w:t xml:space="preserve">福建理工大学旗山校区 </w:t>
            </w:r>
            <w:r>
              <w:rPr>
                <w:rFonts w:ascii="宋体" w:hAnsi="宋体" w:cs="宋体"/>
                <w:color w:val="000000"/>
                <w:sz w:val="18"/>
                <w:szCs w:val="18"/>
              </w:rPr>
              <w:t>南</w:t>
            </w:r>
            <w:r>
              <w:rPr>
                <w:rFonts w:hint="eastAsia" w:ascii="宋体" w:hAnsi="宋体" w:cs="宋体"/>
                <w:color w:val="000000"/>
                <w:sz w:val="18"/>
                <w:szCs w:val="18"/>
              </w:rPr>
              <w:t>校</w:t>
            </w:r>
            <w:r>
              <w:rPr>
                <w:rFonts w:ascii="宋体" w:hAnsi="宋体" w:cs="宋体"/>
                <w:color w:val="000000"/>
                <w:sz w:val="18"/>
                <w:szCs w:val="18"/>
              </w:rPr>
              <w:t>区</w:t>
            </w:r>
            <w:r>
              <w:rPr>
                <w:rFonts w:hint="eastAsia" w:ascii="宋体" w:hAnsi="宋体" w:cs="宋体"/>
                <w:color w:val="000000"/>
                <w:sz w:val="18"/>
                <w:szCs w:val="18"/>
              </w:rPr>
              <w:t xml:space="preserve"> </w:t>
            </w:r>
            <w:r>
              <w:rPr>
                <w:rFonts w:ascii="宋体" w:hAnsi="宋体" w:cs="宋体"/>
                <w:color w:val="000000"/>
                <w:sz w:val="18"/>
                <w:szCs w:val="18"/>
              </w:rPr>
              <w:t>至勤</w:t>
            </w:r>
            <w:r>
              <w:rPr>
                <w:rFonts w:hint="eastAsia" w:ascii="宋体" w:hAnsi="宋体" w:cs="宋体"/>
                <w:color w:val="000000"/>
                <w:sz w:val="18"/>
                <w:szCs w:val="18"/>
              </w:rPr>
              <w:t>楼D1-4</w:t>
            </w:r>
            <w:r>
              <w:rPr>
                <w:rFonts w:ascii="宋体" w:hAnsi="宋体" w:cs="宋体"/>
                <w:color w:val="000000"/>
                <w:sz w:val="18"/>
                <w:szCs w:val="18"/>
              </w:rPr>
              <w:t>0</w:t>
            </w:r>
            <w:r>
              <w:rPr>
                <w:rFonts w:hint="eastAsia" w:ascii="宋体" w:hAnsi="宋体" w:cs="宋体"/>
                <w:color w:val="000000"/>
                <w:sz w:val="18"/>
                <w:szCs w:val="18"/>
              </w:rPr>
              <w:t>5机械学院教学办</w:t>
            </w:r>
          </w:p>
          <w:p w14:paraId="74768354">
            <w:pPr>
              <w:jc w:val="center"/>
              <w:rPr>
                <w:rFonts w:ascii="宋体" w:hAnsi="宋体"/>
                <w:sz w:val="18"/>
                <w:szCs w:val="18"/>
              </w:rPr>
            </w:pPr>
            <w:r>
              <w:rPr>
                <w:rFonts w:hint="eastAsia" w:ascii="宋体" w:hAnsi="宋体" w:cs="宋体"/>
                <w:color w:val="000000"/>
                <w:sz w:val="18"/>
                <w:szCs w:val="18"/>
              </w:rPr>
              <w:t>邮编：</w:t>
            </w:r>
            <w:r>
              <w:rPr>
                <w:rFonts w:ascii="宋体" w:hAnsi="宋体" w:cs="宋体"/>
                <w:color w:val="000000"/>
                <w:sz w:val="18"/>
                <w:szCs w:val="18"/>
              </w:rPr>
              <w:t>350118</w:t>
            </w:r>
          </w:p>
        </w:tc>
        <w:tc>
          <w:tcPr>
            <w:tcW w:w="3402" w:type="dxa"/>
            <w:vMerge w:val="restart"/>
            <w:vAlign w:val="center"/>
          </w:tcPr>
          <w:p w14:paraId="01991B71">
            <w:pPr>
              <w:jc w:val="left"/>
              <w:rPr>
                <w:rFonts w:ascii="宋体" w:hAnsi="宋体"/>
                <w:sz w:val="18"/>
                <w:szCs w:val="18"/>
              </w:rPr>
            </w:pPr>
            <w:r>
              <w:rPr>
                <w:rFonts w:hint="eastAsia" w:ascii="宋体" w:hAnsi="宋体"/>
                <w:sz w:val="18"/>
                <w:szCs w:val="18"/>
              </w:rPr>
              <w:t>1、预报名，从学校网站下载填写报名表。(</w:t>
            </w:r>
            <w:r>
              <w:rPr>
                <w:rFonts w:ascii="宋体" w:hAnsi="宋体"/>
                <w:sz w:val="18"/>
                <w:szCs w:val="18"/>
              </w:rPr>
              <w:t>https://jxjy.fjut.edu.cn/main.htm)</w:t>
            </w:r>
          </w:p>
          <w:p w14:paraId="69BE5D25">
            <w:pPr>
              <w:jc w:val="left"/>
              <w:rPr>
                <w:rFonts w:ascii="宋体" w:hAnsi="宋体"/>
                <w:sz w:val="18"/>
                <w:szCs w:val="18"/>
              </w:rPr>
            </w:pPr>
            <w:r>
              <w:rPr>
                <w:rFonts w:hint="eastAsia" w:ascii="宋体" w:hAnsi="宋体"/>
                <w:sz w:val="18"/>
                <w:szCs w:val="18"/>
              </w:rPr>
              <w:t>2、网上预报名信息确认（2024年12月</w:t>
            </w:r>
            <w:r>
              <w:rPr>
                <w:rFonts w:ascii="宋体" w:hAnsi="宋体"/>
                <w:sz w:val="18"/>
                <w:szCs w:val="18"/>
              </w:rPr>
              <w:t>12</w:t>
            </w:r>
            <w:r>
              <w:rPr>
                <w:rFonts w:hint="eastAsia" w:ascii="宋体" w:hAnsi="宋体"/>
                <w:sz w:val="18"/>
                <w:szCs w:val="18"/>
              </w:rPr>
              <w:t>日至12月</w:t>
            </w:r>
            <w:r>
              <w:rPr>
                <w:rFonts w:ascii="宋体" w:hAnsi="宋体"/>
                <w:sz w:val="18"/>
                <w:szCs w:val="18"/>
              </w:rPr>
              <w:t>19</w:t>
            </w:r>
            <w:r>
              <w:rPr>
                <w:rFonts w:hint="eastAsia" w:ascii="宋体" w:hAnsi="宋体"/>
                <w:sz w:val="18"/>
                <w:szCs w:val="18"/>
              </w:rPr>
              <w:t>日，将</w:t>
            </w:r>
            <w:r>
              <w:rPr>
                <w:rFonts w:ascii="宋体" w:hAnsi="宋体"/>
                <w:sz w:val="18"/>
                <w:szCs w:val="18"/>
              </w:rPr>
              <w:t>报名表、缴费凭证</w:t>
            </w:r>
            <w:r>
              <w:rPr>
                <w:rFonts w:hint="eastAsia" w:ascii="宋体" w:hAnsi="宋体"/>
                <w:sz w:val="18"/>
                <w:szCs w:val="18"/>
              </w:rPr>
              <w:t>一式</w:t>
            </w:r>
            <w:r>
              <w:rPr>
                <w:rFonts w:ascii="宋体" w:hAnsi="宋体"/>
                <w:sz w:val="18"/>
                <w:szCs w:val="18"/>
              </w:rPr>
              <w:t>两份（</w:t>
            </w:r>
            <w:r>
              <w:rPr>
                <w:rFonts w:hint="eastAsia" w:ascii="宋体" w:hAnsi="宋体"/>
                <w:sz w:val="18"/>
                <w:szCs w:val="18"/>
              </w:rPr>
              <w:t>缴费附言需注明：姓名+准考证号+报名专业+报考课程及代码）</w:t>
            </w:r>
            <w:r>
              <w:rPr>
                <w:rFonts w:ascii="宋体" w:hAnsi="宋体"/>
                <w:sz w:val="18"/>
                <w:szCs w:val="18"/>
              </w:rPr>
              <w:t>、</w:t>
            </w:r>
            <w:r>
              <w:rPr>
                <w:rFonts w:hint="eastAsia" w:ascii="仿宋_GB2312" w:hAnsi="宋体" w:cs="宋体"/>
                <w:kern w:val="0"/>
                <w:sz w:val="20"/>
              </w:rPr>
              <w:t>历史成绩查询表发送</w:t>
            </w:r>
            <w:r>
              <w:rPr>
                <w:rFonts w:ascii="仿宋_GB2312" w:hAnsi="宋体" w:cs="宋体"/>
                <w:kern w:val="0"/>
                <w:sz w:val="20"/>
              </w:rPr>
              <w:t>至</w:t>
            </w:r>
            <w:r>
              <w:rPr>
                <w:rFonts w:hint="eastAsia" w:ascii="仿宋_GB2312" w:hAnsi="宋体" w:cs="宋体"/>
                <w:kern w:val="0"/>
                <w:sz w:val="20"/>
              </w:rPr>
              <w:t>主考院校</w:t>
            </w:r>
            <w:r>
              <w:rPr>
                <w:rFonts w:ascii="仿宋_GB2312" w:hAnsi="宋体" w:cs="宋体"/>
                <w:kern w:val="0"/>
                <w:sz w:val="20"/>
              </w:rPr>
              <w:t>邮箱</w:t>
            </w:r>
            <w:r>
              <w:rPr>
                <w:rFonts w:hint="eastAsia" w:ascii="仿宋_GB2312" w:hAnsi="宋体" w:cs="宋体"/>
                <w:kern w:val="0"/>
                <w:sz w:val="20"/>
              </w:rPr>
              <w:t>，纸质版</w:t>
            </w:r>
            <w:r>
              <w:rPr>
                <w:rFonts w:ascii="仿宋_GB2312" w:hAnsi="宋体" w:cs="宋体"/>
                <w:kern w:val="0"/>
                <w:sz w:val="20"/>
              </w:rPr>
              <w:t>通过顺丰快递寄送</w:t>
            </w:r>
            <w:r>
              <w:rPr>
                <w:rFonts w:hint="eastAsia" w:ascii="仿宋_GB2312" w:hAnsi="宋体" w:cs="宋体"/>
                <w:kern w:val="0"/>
                <w:sz w:val="20"/>
              </w:rPr>
              <w:t>至</w:t>
            </w:r>
            <w:r>
              <w:rPr>
                <w:rFonts w:hint="eastAsia" w:ascii="宋体" w:hAnsi="宋体" w:cs="宋体"/>
                <w:sz w:val="18"/>
                <w:szCs w:val="18"/>
              </w:rPr>
              <w:t>福建理工大学旗山校区</w:t>
            </w:r>
            <w:r>
              <w:rPr>
                <w:rFonts w:ascii="宋体" w:hAnsi="宋体" w:cs="宋体"/>
                <w:sz w:val="18"/>
                <w:szCs w:val="18"/>
              </w:rPr>
              <w:t>南区</w:t>
            </w:r>
            <w:r>
              <w:rPr>
                <w:rFonts w:hint="eastAsia" w:ascii="宋体" w:hAnsi="宋体" w:cs="宋体"/>
                <w:sz w:val="18"/>
                <w:szCs w:val="18"/>
              </w:rPr>
              <w:t>田家炳楼610学历</w:t>
            </w:r>
            <w:r>
              <w:rPr>
                <w:rFonts w:ascii="宋体" w:hAnsi="宋体" w:cs="宋体"/>
                <w:sz w:val="18"/>
                <w:szCs w:val="18"/>
              </w:rPr>
              <w:t>教育管理部，陈老师（</w:t>
            </w:r>
            <w:r>
              <w:rPr>
                <w:rFonts w:hint="eastAsia" w:ascii="宋体" w:hAnsi="宋体" w:cs="宋体"/>
                <w:sz w:val="18"/>
                <w:szCs w:val="18"/>
              </w:rPr>
              <w:t>收</w:t>
            </w:r>
            <w:r>
              <w:rPr>
                <w:rFonts w:ascii="宋体" w:hAnsi="宋体" w:cs="宋体"/>
                <w:sz w:val="18"/>
                <w:szCs w:val="18"/>
              </w:rPr>
              <w:t>）</w:t>
            </w:r>
            <w:r>
              <w:rPr>
                <w:rFonts w:hint="eastAsia" w:ascii="宋体" w:hAnsi="宋体" w:cs="宋体"/>
                <w:sz w:val="18"/>
                <w:szCs w:val="18"/>
              </w:rPr>
              <w:t>。</w:t>
            </w:r>
          </w:p>
          <w:p w14:paraId="47083CE4">
            <w:pPr>
              <w:jc w:val="left"/>
              <w:rPr>
                <w:rFonts w:ascii="宋体" w:hAnsi="宋体"/>
                <w:sz w:val="18"/>
                <w:szCs w:val="18"/>
              </w:rPr>
            </w:pPr>
            <w:r>
              <w:rPr>
                <w:rFonts w:hint="eastAsia" w:ascii="宋体" w:hAnsi="宋体"/>
                <w:sz w:val="18"/>
                <w:szCs w:val="18"/>
              </w:rPr>
              <w:t>3、</w:t>
            </w:r>
            <w:r>
              <w:rPr>
                <w:rFonts w:hint="eastAsia" w:ascii="宋体" w:hAnsi="宋体" w:cs="宋体"/>
                <w:sz w:val="18"/>
                <w:szCs w:val="18"/>
              </w:rPr>
              <w:t>2025年3月11日-13日将实践作业（通过顺丰快递）寄至福建理工大学旗山校区</w:t>
            </w:r>
            <w:r>
              <w:rPr>
                <w:rFonts w:ascii="宋体" w:hAnsi="宋体" w:cs="宋体"/>
                <w:sz w:val="18"/>
                <w:szCs w:val="18"/>
              </w:rPr>
              <w:t>南区至勤</w:t>
            </w:r>
            <w:r>
              <w:rPr>
                <w:rFonts w:hint="eastAsia" w:ascii="宋体" w:hAnsi="宋体" w:cs="宋体"/>
                <w:sz w:val="18"/>
                <w:szCs w:val="18"/>
              </w:rPr>
              <w:t>楼4</w:t>
            </w:r>
            <w:r>
              <w:rPr>
                <w:rFonts w:ascii="宋体" w:hAnsi="宋体" w:cs="宋体"/>
                <w:sz w:val="18"/>
                <w:szCs w:val="18"/>
              </w:rPr>
              <w:t>0</w:t>
            </w:r>
            <w:r>
              <w:rPr>
                <w:rFonts w:hint="eastAsia" w:ascii="宋体" w:hAnsi="宋体" w:cs="宋体"/>
                <w:sz w:val="18"/>
                <w:szCs w:val="18"/>
              </w:rPr>
              <w:t>5机械学院</w:t>
            </w:r>
            <w:r>
              <w:rPr>
                <w:rFonts w:ascii="宋体" w:hAnsi="宋体" w:cs="宋体"/>
                <w:sz w:val="18"/>
                <w:szCs w:val="18"/>
              </w:rPr>
              <w:t>教学办公室</w:t>
            </w:r>
            <w:r>
              <w:rPr>
                <w:rFonts w:hint="eastAsia" w:ascii="宋体" w:hAnsi="宋体" w:cs="宋体"/>
                <w:sz w:val="18"/>
                <w:szCs w:val="18"/>
              </w:rPr>
              <w:t>，姚老师收。</w:t>
            </w:r>
          </w:p>
          <w:p w14:paraId="2214E413">
            <w:pPr>
              <w:jc w:val="left"/>
              <w:rPr>
                <w:rFonts w:ascii="宋体" w:hAnsi="宋体"/>
                <w:sz w:val="18"/>
                <w:szCs w:val="18"/>
              </w:rPr>
            </w:pPr>
            <w:r>
              <w:rPr>
                <w:rFonts w:hint="eastAsia" w:ascii="宋体" w:hAnsi="宋体"/>
                <w:sz w:val="18"/>
                <w:szCs w:val="18"/>
              </w:rPr>
              <w:t>4、</w:t>
            </w:r>
            <w:r>
              <w:rPr>
                <w:rFonts w:hint="eastAsia" w:ascii="仿宋_GB2312" w:hAnsi="宋体" w:cs="宋体"/>
                <w:kern w:val="0"/>
                <w:sz w:val="20"/>
              </w:rPr>
              <w:t>其它事项上（继续教育学院网址：(https://jxjy.fjut.edu.cn/tpgtp)</w:t>
            </w:r>
          </w:p>
        </w:tc>
      </w:tr>
      <w:tr w14:paraId="5A21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742" w:type="dxa"/>
            <w:vAlign w:val="center"/>
          </w:tcPr>
          <w:p w14:paraId="0E0CC3D2">
            <w:pPr>
              <w:spacing w:line="280" w:lineRule="exact"/>
              <w:jc w:val="center"/>
              <w:rPr>
                <w:rFonts w:ascii="宋体" w:hAnsi="宋体"/>
                <w:sz w:val="18"/>
                <w:szCs w:val="18"/>
              </w:rPr>
            </w:pPr>
            <w:r>
              <w:rPr>
                <w:rFonts w:ascii="宋体" w:hAnsi="宋体"/>
                <w:sz w:val="18"/>
                <w:szCs w:val="18"/>
              </w:rPr>
              <w:t>080202</w:t>
            </w:r>
          </w:p>
          <w:p w14:paraId="1AC10B76">
            <w:pPr>
              <w:spacing w:line="280" w:lineRule="exact"/>
              <w:jc w:val="center"/>
              <w:rPr>
                <w:rFonts w:ascii="宋体" w:hAnsi="宋体" w:cs="宋体"/>
                <w:sz w:val="18"/>
                <w:szCs w:val="18"/>
              </w:rPr>
            </w:pPr>
            <w:r>
              <w:rPr>
                <w:rFonts w:hint="eastAsia" w:ascii="宋体" w:hAnsi="宋体" w:cs="宋体"/>
                <w:sz w:val="18"/>
                <w:szCs w:val="18"/>
              </w:rPr>
              <w:t>机械设计制造及其自动化(本科）</w:t>
            </w:r>
          </w:p>
        </w:tc>
        <w:tc>
          <w:tcPr>
            <w:tcW w:w="942" w:type="dxa"/>
            <w:vAlign w:val="center"/>
          </w:tcPr>
          <w:p w14:paraId="7AE15BDF">
            <w:pPr>
              <w:jc w:val="center"/>
              <w:rPr>
                <w:rFonts w:ascii="宋体" w:hAnsi="宋体"/>
                <w:sz w:val="18"/>
                <w:szCs w:val="18"/>
              </w:rPr>
            </w:pPr>
            <w:r>
              <w:rPr>
                <w:rFonts w:hint="eastAsia" w:ascii="宋体" w:hAnsi="宋体" w:cs="宋体"/>
                <w:sz w:val="18"/>
                <w:szCs w:val="18"/>
              </w:rPr>
              <w:t>福建理工大学</w:t>
            </w:r>
          </w:p>
        </w:tc>
        <w:tc>
          <w:tcPr>
            <w:tcW w:w="2187" w:type="dxa"/>
            <w:vAlign w:val="center"/>
          </w:tcPr>
          <w:p w14:paraId="328E6815">
            <w:pPr>
              <w:jc w:val="center"/>
              <w:rPr>
                <w:rFonts w:ascii="宋体" w:hAnsi="宋体" w:cs="宋体"/>
                <w:color w:val="000000"/>
                <w:sz w:val="18"/>
                <w:szCs w:val="18"/>
              </w:rPr>
            </w:pPr>
            <w:r>
              <w:rPr>
                <w:rFonts w:ascii="宋体" w:hAnsi="宋体" w:cs="宋体"/>
                <w:color w:val="000000"/>
                <w:sz w:val="18"/>
                <w:szCs w:val="18"/>
              </w:rPr>
              <w:t>022</w:t>
            </w:r>
            <w:r>
              <w:rPr>
                <w:rFonts w:hint="eastAsia" w:ascii="宋体" w:hAnsi="宋体" w:cs="宋体"/>
                <w:color w:val="000000"/>
                <w:sz w:val="18"/>
                <w:szCs w:val="18"/>
              </w:rPr>
              <w:t>08</w:t>
            </w:r>
          </w:p>
          <w:p w14:paraId="1C3BC107">
            <w:pPr>
              <w:jc w:val="center"/>
              <w:rPr>
                <w:rFonts w:ascii="宋体" w:hAnsi="宋体" w:cs="宋体"/>
                <w:color w:val="FF0000"/>
                <w:sz w:val="18"/>
                <w:szCs w:val="18"/>
              </w:rPr>
            </w:pPr>
            <w:r>
              <w:rPr>
                <w:rFonts w:hint="eastAsia" w:ascii="宋体" w:hAnsi="宋体" w:cs="宋体"/>
                <w:bCs/>
                <w:color w:val="000000"/>
                <w:sz w:val="18"/>
                <w:szCs w:val="18"/>
              </w:rPr>
              <w:t>电气传动与可编程控</w:t>
            </w:r>
            <w:r>
              <w:rPr>
                <w:rFonts w:hint="eastAsia" w:ascii="宋体" w:hAnsi="宋体" w:cs="宋体"/>
                <w:bCs/>
                <w:sz w:val="18"/>
                <w:szCs w:val="18"/>
              </w:rPr>
              <w:t>制器(PLC)(实践)</w:t>
            </w:r>
          </w:p>
        </w:tc>
        <w:tc>
          <w:tcPr>
            <w:tcW w:w="1455" w:type="dxa"/>
            <w:vAlign w:val="center"/>
          </w:tcPr>
          <w:p w14:paraId="3B68E363">
            <w:pPr>
              <w:jc w:val="center"/>
              <w:rPr>
                <w:rFonts w:ascii="宋体" w:hAnsi="宋体" w:cs="宋体"/>
                <w:color w:val="000000"/>
                <w:sz w:val="18"/>
                <w:szCs w:val="18"/>
              </w:rPr>
            </w:pPr>
            <w:r>
              <w:rPr>
                <w:rFonts w:hint="eastAsia" w:ascii="宋体" w:hAnsi="宋体" w:cs="宋体"/>
                <w:color w:val="000000"/>
                <w:sz w:val="18"/>
                <w:szCs w:val="18"/>
              </w:rPr>
              <w:t>2024年12月12-14日</w:t>
            </w:r>
          </w:p>
        </w:tc>
        <w:tc>
          <w:tcPr>
            <w:tcW w:w="2006" w:type="dxa"/>
            <w:vAlign w:val="center"/>
          </w:tcPr>
          <w:p w14:paraId="41E82F7F">
            <w:pPr>
              <w:spacing w:line="280" w:lineRule="exact"/>
              <w:jc w:val="center"/>
              <w:rPr>
                <w:rFonts w:ascii="宋体" w:hAnsi="宋体" w:cs="宋体"/>
                <w:color w:val="000000"/>
                <w:sz w:val="18"/>
                <w:szCs w:val="18"/>
              </w:rPr>
            </w:pPr>
            <w:r>
              <w:rPr>
                <w:rFonts w:hint="eastAsia" w:ascii="宋体" w:hAnsi="宋体" w:cs="宋体"/>
                <w:color w:val="000000"/>
                <w:sz w:val="18"/>
                <w:szCs w:val="18"/>
              </w:rPr>
              <w:t xml:space="preserve">2025年3月22-23日  </w:t>
            </w:r>
          </w:p>
          <w:p w14:paraId="0372EF83">
            <w:pPr>
              <w:spacing w:line="280" w:lineRule="exact"/>
              <w:jc w:val="center"/>
              <w:rPr>
                <w:rFonts w:ascii="宋体" w:hAnsi="宋体" w:cs="宋体"/>
                <w:color w:val="000000"/>
                <w:sz w:val="18"/>
                <w:szCs w:val="18"/>
              </w:rPr>
            </w:pPr>
            <w:r>
              <w:rPr>
                <w:rFonts w:hint="eastAsia" w:ascii="宋体" w:hAnsi="宋体" w:cs="宋体"/>
                <w:color w:val="000000"/>
                <w:sz w:val="18"/>
                <w:szCs w:val="18"/>
              </w:rPr>
              <w:t xml:space="preserve"> （具体考核安排以准考证为准</w:t>
            </w:r>
          </w:p>
        </w:tc>
        <w:tc>
          <w:tcPr>
            <w:tcW w:w="850" w:type="dxa"/>
            <w:vMerge w:val="continue"/>
            <w:vAlign w:val="center"/>
          </w:tcPr>
          <w:p w14:paraId="6B5B15EE">
            <w:pPr>
              <w:jc w:val="center"/>
              <w:rPr>
                <w:rFonts w:ascii="宋体" w:hAnsi="宋体"/>
                <w:color w:val="FF0000"/>
                <w:sz w:val="18"/>
                <w:szCs w:val="18"/>
              </w:rPr>
            </w:pPr>
          </w:p>
        </w:tc>
        <w:tc>
          <w:tcPr>
            <w:tcW w:w="1450" w:type="dxa"/>
            <w:vMerge w:val="continue"/>
            <w:vAlign w:val="center"/>
          </w:tcPr>
          <w:p w14:paraId="20654526">
            <w:pPr>
              <w:spacing w:line="280" w:lineRule="exact"/>
              <w:jc w:val="center"/>
              <w:rPr>
                <w:rFonts w:ascii="宋体" w:hAnsi="宋体"/>
                <w:color w:val="FF0000"/>
                <w:sz w:val="18"/>
                <w:szCs w:val="18"/>
              </w:rPr>
            </w:pPr>
          </w:p>
        </w:tc>
        <w:tc>
          <w:tcPr>
            <w:tcW w:w="3402" w:type="dxa"/>
            <w:vMerge w:val="continue"/>
            <w:vAlign w:val="center"/>
          </w:tcPr>
          <w:p w14:paraId="681A75AE">
            <w:pPr>
              <w:jc w:val="left"/>
              <w:rPr>
                <w:rFonts w:ascii="宋体" w:hAnsi="宋体"/>
                <w:color w:val="FF0000"/>
                <w:sz w:val="18"/>
                <w:szCs w:val="18"/>
              </w:rPr>
            </w:pPr>
          </w:p>
        </w:tc>
      </w:tr>
      <w:tr w14:paraId="0C07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742" w:type="dxa"/>
            <w:vAlign w:val="center"/>
          </w:tcPr>
          <w:p w14:paraId="51734447">
            <w:pPr>
              <w:spacing w:line="280" w:lineRule="exact"/>
              <w:jc w:val="center"/>
              <w:rPr>
                <w:rFonts w:ascii="宋体" w:hAnsi="宋体"/>
                <w:sz w:val="18"/>
                <w:szCs w:val="18"/>
              </w:rPr>
            </w:pPr>
            <w:r>
              <w:rPr>
                <w:rFonts w:ascii="宋体" w:hAnsi="宋体"/>
                <w:sz w:val="18"/>
                <w:szCs w:val="18"/>
              </w:rPr>
              <w:t>080202</w:t>
            </w:r>
          </w:p>
          <w:p w14:paraId="4E0F4962">
            <w:pPr>
              <w:spacing w:line="280" w:lineRule="exact"/>
              <w:jc w:val="center"/>
              <w:rPr>
                <w:rFonts w:ascii="宋体" w:hAnsi="宋体" w:cs="宋体"/>
                <w:sz w:val="18"/>
                <w:szCs w:val="18"/>
              </w:rPr>
            </w:pPr>
            <w:r>
              <w:rPr>
                <w:rFonts w:hint="eastAsia" w:ascii="宋体" w:hAnsi="宋体" w:cs="宋体"/>
                <w:sz w:val="18"/>
                <w:szCs w:val="18"/>
              </w:rPr>
              <w:t>机械设计制造及其自动化(本科）</w:t>
            </w:r>
          </w:p>
        </w:tc>
        <w:tc>
          <w:tcPr>
            <w:tcW w:w="942" w:type="dxa"/>
            <w:vAlign w:val="center"/>
          </w:tcPr>
          <w:p w14:paraId="3B7F1C87">
            <w:pPr>
              <w:jc w:val="center"/>
              <w:rPr>
                <w:rFonts w:ascii="宋体" w:hAnsi="宋体"/>
                <w:sz w:val="18"/>
                <w:szCs w:val="18"/>
              </w:rPr>
            </w:pPr>
            <w:r>
              <w:rPr>
                <w:rFonts w:hint="eastAsia" w:ascii="宋体" w:hAnsi="宋体" w:cs="宋体"/>
                <w:sz w:val="18"/>
                <w:szCs w:val="18"/>
              </w:rPr>
              <w:t>福建理工大学</w:t>
            </w:r>
          </w:p>
        </w:tc>
        <w:tc>
          <w:tcPr>
            <w:tcW w:w="2187" w:type="dxa"/>
            <w:vAlign w:val="center"/>
          </w:tcPr>
          <w:p w14:paraId="16763E6A">
            <w:pPr>
              <w:jc w:val="center"/>
              <w:rPr>
                <w:rFonts w:ascii="宋体" w:hAnsi="宋体" w:cs="宋体"/>
                <w:color w:val="000000"/>
                <w:sz w:val="18"/>
                <w:szCs w:val="18"/>
              </w:rPr>
            </w:pPr>
            <w:r>
              <w:rPr>
                <w:rFonts w:hint="eastAsia" w:ascii="宋体" w:hAnsi="宋体" w:cs="宋体"/>
                <w:color w:val="000000"/>
                <w:sz w:val="18"/>
                <w:szCs w:val="18"/>
              </w:rPr>
              <w:t>05786</w:t>
            </w:r>
          </w:p>
          <w:p w14:paraId="5145140A">
            <w:pPr>
              <w:jc w:val="center"/>
              <w:rPr>
                <w:rFonts w:ascii="宋体" w:hAnsi="宋体" w:cs="宋体"/>
                <w:color w:val="FF0000"/>
                <w:sz w:val="18"/>
                <w:szCs w:val="18"/>
              </w:rPr>
            </w:pPr>
            <w:r>
              <w:rPr>
                <w:rFonts w:hint="eastAsia" w:ascii="宋体" w:hAnsi="宋体" w:cs="宋体"/>
                <w:bCs/>
                <w:sz w:val="18"/>
                <w:szCs w:val="18"/>
              </w:rPr>
              <w:t>数控原理与数控技术运用(实践)</w:t>
            </w:r>
          </w:p>
        </w:tc>
        <w:tc>
          <w:tcPr>
            <w:tcW w:w="1455" w:type="dxa"/>
            <w:vAlign w:val="center"/>
          </w:tcPr>
          <w:p w14:paraId="621EB1ED">
            <w:pPr>
              <w:jc w:val="center"/>
              <w:rPr>
                <w:rFonts w:ascii="宋体" w:hAnsi="宋体" w:cs="宋体"/>
                <w:color w:val="000000"/>
                <w:sz w:val="18"/>
                <w:szCs w:val="18"/>
              </w:rPr>
            </w:pPr>
            <w:r>
              <w:rPr>
                <w:rFonts w:hint="eastAsia" w:ascii="宋体" w:hAnsi="宋体" w:cs="宋体"/>
                <w:color w:val="000000"/>
                <w:sz w:val="18"/>
                <w:szCs w:val="18"/>
              </w:rPr>
              <w:t>2024年12月12-14日</w:t>
            </w:r>
          </w:p>
        </w:tc>
        <w:tc>
          <w:tcPr>
            <w:tcW w:w="2006" w:type="dxa"/>
            <w:vAlign w:val="center"/>
          </w:tcPr>
          <w:p w14:paraId="4E9CB953">
            <w:pPr>
              <w:spacing w:line="280" w:lineRule="exact"/>
              <w:jc w:val="center"/>
              <w:rPr>
                <w:rFonts w:ascii="宋体" w:hAnsi="宋体" w:cs="宋体"/>
                <w:color w:val="000000"/>
                <w:sz w:val="18"/>
                <w:szCs w:val="18"/>
              </w:rPr>
            </w:pPr>
            <w:r>
              <w:rPr>
                <w:rFonts w:hint="eastAsia" w:ascii="宋体" w:hAnsi="宋体" w:cs="宋体"/>
                <w:color w:val="000000"/>
                <w:sz w:val="18"/>
                <w:szCs w:val="18"/>
              </w:rPr>
              <w:t xml:space="preserve">2025年3月22-23日  </w:t>
            </w:r>
          </w:p>
          <w:p w14:paraId="6D7E7207">
            <w:pPr>
              <w:spacing w:line="280" w:lineRule="exact"/>
              <w:jc w:val="center"/>
              <w:rPr>
                <w:rFonts w:ascii="宋体" w:hAnsi="宋体" w:cs="宋体"/>
                <w:color w:val="000000"/>
                <w:sz w:val="18"/>
                <w:szCs w:val="18"/>
              </w:rPr>
            </w:pPr>
            <w:r>
              <w:rPr>
                <w:rFonts w:hint="eastAsia" w:ascii="宋体" w:hAnsi="宋体" w:cs="宋体"/>
                <w:color w:val="000000"/>
                <w:sz w:val="18"/>
                <w:szCs w:val="18"/>
              </w:rPr>
              <w:t xml:space="preserve"> （具体考核安排以准考证为准</w:t>
            </w:r>
          </w:p>
        </w:tc>
        <w:tc>
          <w:tcPr>
            <w:tcW w:w="850" w:type="dxa"/>
            <w:vMerge w:val="continue"/>
            <w:vAlign w:val="center"/>
          </w:tcPr>
          <w:p w14:paraId="26E95E52">
            <w:pPr>
              <w:jc w:val="center"/>
              <w:rPr>
                <w:rFonts w:ascii="宋体" w:hAnsi="宋体"/>
                <w:sz w:val="18"/>
                <w:szCs w:val="18"/>
              </w:rPr>
            </w:pPr>
          </w:p>
        </w:tc>
        <w:tc>
          <w:tcPr>
            <w:tcW w:w="1450" w:type="dxa"/>
            <w:vMerge w:val="continue"/>
            <w:vAlign w:val="center"/>
          </w:tcPr>
          <w:p w14:paraId="61D4394B">
            <w:pPr>
              <w:jc w:val="left"/>
              <w:rPr>
                <w:rFonts w:ascii="宋体" w:hAnsi="宋体"/>
                <w:sz w:val="18"/>
                <w:szCs w:val="18"/>
              </w:rPr>
            </w:pPr>
          </w:p>
        </w:tc>
        <w:tc>
          <w:tcPr>
            <w:tcW w:w="3402" w:type="dxa"/>
            <w:vMerge w:val="continue"/>
            <w:vAlign w:val="center"/>
          </w:tcPr>
          <w:p w14:paraId="25A6D35B">
            <w:pPr>
              <w:jc w:val="center"/>
              <w:rPr>
                <w:rFonts w:ascii="宋体" w:hAnsi="宋体"/>
                <w:sz w:val="18"/>
                <w:szCs w:val="18"/>
              </w:rPr>
            </w:pPr>
          </w:p>
        </w:tc>
      </w:tr>
      <w:tr w14:paraId="310E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742" w:type="dxa"/>
            <w:vAlign w:val="center"/>
          </w:tcPr>
          <w:p w14:paraId="058F278C">
            <w:pPr>
              <w:spacing w:line="280" w:lineRule="exact"/>
              <w:jc w:val="center"/>
              <w:rPr>
                <w:rFonts w:ascii="宋体" w:hAnsi="宋体"/>
                <w:sz w:val="18"/>
                <w:szCs w:val="18"/>
              </w:rPr>
            </w:pPr>
            <w:r>
              <w:rPr>
                <w:rFonts w:ascii="宋体" w:hAnsi="宋体"/>
                <w:sz w:val="18"/>
                <w:szCs w:val="18"/>
              </w:rPr>
              <w:t>080202</w:t>
            </w:r>
          </w:p>
          <w:p w14:paraId="5FECCBB2">
            <w:pPr>
              <w:spacing w:line="280" w:lineRule="exact"/>
              <w:jc w:val="center"/>
              <w:rPr>
                <w:rFonts w:ascii="宋体" w:hAnsi="宋体" w:cs="宋体"/>
                <w:sz w:val="18"/>
                <w:szCs w:val="18"/>
              </w:rPr>
            </w:pPr>
            <w:r>
              <w:rPr>
                <w:rFonts w:hint="eastAsia" w:ascii="宋体" w:hAnsi="宋体" w:cs="宋体"/>
                <w:sz w:val="18"/>
                <w:szCs w:val="18"/>
              </w:rPr>
              <w:t>机械设计制造及其自动化(本科）</w:t>
            </w:r>
          </w:p>
        </w:tc>
        <w:tc>
          <w:tcPr>
            <w:tcW w:w="942" w:type="dxa"/>
            <w:vAlign w:val="center"/>
          </w:tcPr>
          <w:p w14:paraId="1A4F6174">
            <w:pPr>
              <w:jc w:val="center"/>
              <w:rPr>
                <w:rFonts w:ascii="宋体" w:hAnsi="宋体"/>
                <w:sz w:val="18"/>
                <w:szCs w:val="18"/>
              </w:rPr>
            </w:pPr>
            <w:r>
              <w:rPr>
                <w:rFonts w:hint="eastAsia" w:ascii="宋体" w:hAnsi="宋体" w:cs="宋体"/>
                <w:sz w:val="18"/>
                <w:szCs w:val="18"/>
              </w:rPr>
              <w:t>福建理工大学</w:t>
            </w:r>
          </w:p>
        </w:tc>
        <w:tc>
          <w:tcPr>
            <w:tcW w:w="2187" w:type="dxa"/>
            <w:vAlign w:val="center"/>
          </w:tcPr>
          <w:p w14:paraId="725A674B">
            <w:pPr>
              <w:jc w:val="center"/>
              <w:rPr>
                <w:rFonts w:ascii="宋体" w:hAnsi="宋体" w:cs="宋体"/>
                <w:color w:val="000000"/>
                <w:sz w:val="18"/>
                <w:szCs w:val="18"/>
              </w:rPr>
            </w:pPr>
            <w:r>
              <w:rPr>
                <w:rFonts w:hint="eastAsia" w:ascii="宋体" w:hAnsi="宋体" w:cs="宋体"/>
                <w:color w:val="000000"/>
                <w:sz w:val="18"/>
                <w:szCs w:val="18"/>
              </w:rPr>
              <w:t>13802</w:t>
            </w:r>
          </w:p>
          <w:p w14:paraId="1139A561">
            <w:pPr>
              <w:jc w:val="center"/>
              <w:rPr>
                <w:rFonts w:ascii="宋体" w:hAnsi="宋体" w:cs="宋体"/>
                <w:color w:val="FF0000"/>
                <w:sz w:val="18"/>
                <w:szCs w:val="18"/>
              </w:rPr>
            </w:pPr>
            <w:r>
              <w:rPr>
                <w:rFonts w:hint="eastAsia" w:ascii="宋体" w:hAnsi="宋体" w:cs="宋体"/>
                <w:bCs/>
                <w:sz w:val="18"/>
                <w:szCs w:val="18"/>
              </w:rPr>
              <w:t>计算机辅助工程软件(实践)</w:t>
            </w:r>
          </w:p>
        </w:tc>
        <w:tc>
          <w:tcPr>
            <w:tcW w:w="1455" w:type="dxa"/>
            <w:vAlign w:val="center"/>
          </w:tcPr>
          <w:p w14:paraId="6B8A3AE6">
            <w:pPr>
              <w:jc w:val="center"/>
              <w:rPr>
                <w:rFonts w:ascii="宋体" w:hAnsi="宋体" w:cs="宋体"/>
                <w:color w:val="000000"/>
                <w:sz w:val="18"/>
                <w:szCs w:val="18"/>
              </w:rPr>
            </w:pPr>
            <w:r>
              <w:rPr>
                <w:rFonts w:hint="eastAsia" w:ascii="宋体" w:hAnsi="宋体" w:cs="宋体"/>
                <w:color w:val="000000"/>
                <w:sz w:val="18"/>
                <w:szCs w:val="18"/>
              </w:rPr>
              <w:t>2024年12月12-14日</w:t>
            </w:r>
          </w:p>
        </w:tc>
        <w:tc>
          <w:tcPr>
            <w:tcW w:w="2006" w:type="dxa"/>
            <w:vAlign w:val="center"/>
          </w:tcPr>
          <w:p w14:paraId="31028064">
            <w:pPr>
              <w:spacing w:line="280" w:lineRule="exact"/>
              <w:jc w:val="center"/>
              <w:rPr>
                <w:rFonts w:ascii="宋体" w:hAnsi="宋体" w:cs="宋体"/>
                <w:color w:val="000000"/>
                <w:sz w:val="18"/>
                <w:szCs w:val="18"/>
              </w:rPr>
            </w:pPr>
            <w:r>
              <w:rPr>
                <w:rFonts w:hint="eastAsia" w:ascii="宋体" w:hAnsi="宋体" w:cs="宋体"/>
                <w:color w:val="000000"/>
                <w:sz w:val="18"/>
                <w:szCs w:val="18"/>
              </w:rPr>
              <w:t xml:space="preserve">2025年3月22-23日  </w:t>
            </w:r>
          </w:p>
          <w:p w14:paraId="48045977">
            <w:pPr>
              <w:spacing w:line="280" w:lineRule="exact"/>
              <w:jc w:val="center"/>
              <w:rPr>
                <w:rFonts w:ascii="宋体" w:hAnsi="宋体" w:cs="宋体"/>
                <w:color w:val="000000"/>
                <w:sz w:val="18"/>
                <w:szCs w:val="18"/>
              </w:rPr>
            </w:pPr>
            <w:r>
              <w:rPr>
                <w:rFonts w:hint="eastAsia" w:ascii="宋体" w:hAnsi="宋体" w:cs="宋体"/>
                <w:color w:val="000000"/>
                <w:sz w:val="18"/>
                <w:szCs w:val="18"/>
              </w:rPr>
              <w:t xml:space="preserve"> （具体考核安排以准考证为准</w:t>
            </w:r>
          </w:p>
        </w:tc>
        <w:tc>
          <w:tcPr>
            <w:tcW w:w="850" w:type="dxa"/>
            <w:vMerge w:val="continue"/>
            <w:vAlign w:val="center"/>
          </w:tcPr>
          <w:p w14:paraId="69E8FB9A">
            <w:pPr>
              <w:jc w:val="center"/>
              <w:rPr>
                <w:rFonts w:ascii="宋体" w:hAnsi="宋体"/>
                <w:sz w:val="18"/>
                <w:szCs w:val="18"/>
              </w:rPr>
            </w:pPr>
          </w:p>
        </w:tc>
        <w:tc>
          <w:tcPr>
            <w:tcW w:w="1450" w:type="dxa"/>
            <w:vMerge w:val="continue"/>
            <w:vAlign w:val="center"/>
          </w:tcPr>
          <w:p w14:paraId="2A0926D4">
            <w:pPr>
              <w:jc w:val="center"/>
              <w:rPr>
                <w:rFonts w:ascii="宋体" w:hAnsi="宋体"/>
                <w:sz w:val="18"/>
                <w:szCs w:val="18"/>
              </w:rPr>
            </w:pPr>
          </w:p>
        </w:tc>
        <w:tc>
          <w:tcPr>
            <w:tcW w:w="3402" w:type="dxa"/>
            <w:vMerge w:val="continue"/>
            <w:vAlign w:val="center"/>
          </w:tcPr>
          <w:p w14:paraId="3C234B5D">
            <w:pPr>
              <w:jc w:val="center"/>
              <w:rPr>
                <w:rFonts w:ascii="宋体" w:hAnsi="宋体"/>
                <w:sz w:val="18"/>
                <w:szCs w:val="18"/>
              </w:rPr>
            </w:pPr>
          </w:p>
        </w:tc>
      </w:tr>
      <w:tr w14:paraId="255E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742" w:type="dxa"/>
            <w:vAlign w:val="center"/>
          </w:tcPr>
          <w:p w14:paraId="2674CEB3">
            <w:pPr>
              <w:spacing w:line="260" w:lineRule="exact"/>
              <w:jc w:val="center"/>
              <w:rPr>
                <w:rFonts w:ascii="宋体" w:hAnsi="宋体" w:cs="Calibri"/>
                <w:sz w:val="18"/>
                <w:szCs w:val="18"/>
              </w:rPr>
            </w:pPr>
            <w:r>
              <w:rPr>
                <w:rFonts w:hint="eastAsia" w:ascii="宋体" w:hAnsi="宋体"/>
                <w:sz w:val="18"/>
                <w:szCs w:val="18"/>
              </w:rPr>
              <w:t>080202</w:t>
            </w:r>
          </w:p>
          <w:p w14:paraId="6A2A693D">
            <w:pPr>
              <w:spacing w:line="260" w:lineRule="exact"/>
              <w:jc w:val="center"/>
              <w:rPr>
                <w:rFonts w:ascii="宋体" w:hAnsi="宋体" w:cs="宋体"/>
                <w:sz w:val="18"/>
                <w:szCs w:val="18"/>
              </w:rPr>
            </w:pPr>
            <w:r>
              <w:rPr>
                <w:rFonts w:hint="eastAsia" w:ascii="宋体" w:hAnsi="宋体" w:cs="宋体"/>
                <w:sz w:val="18"/>
                <w:szCs w:val="18"/>
              </w:rPr>
              <w:t>机械设计制造及其自动化(本科）</w:t>
            </w:r>
          </w:p>
        </w:tc>
        <w:tc>
          <w:tcPr>
            <w:tcW w:w="942" w:type="dxa"/>
            <w:vAlign w:val="center"/>
          </w:tcPr>
          <w:p w14:paraId="78143C8C">
            <w:pPr>
              <w:jc w:val="center"/>
              <w:rPr>
                <w:rFonts w:ascii="宋体" w:hAnsi="宋体"/>
                <w:sz w:val="18"/>
                <w:szCs w:val="18"/>
              </w:rPr>
            </w:pPr>
            <w:r>
              <w:rPr>
                <w:rFonts w:hint="eastAsia" w:ascii="宋体" w:hAnsi="宋体" w:cs="宋体"/>
                <w:sz w:val="18"/>
                <w:szCs w:val="18"/>
              </w:rPr>
              <w:t>福建理工大学</w:t>
            </w:r>
          </w:p>
        </w:tc>
        <w:tc>
          <w:tcPr>
            <w:tcW w:w="2187" w:type="dxa"/>
            <w:vAlign w:val="center"/>
          </w:tcPr>
          <w:p w14:paraId="3B63BC93">
            <w:pPr>
              <w:spacing w:line="260" w:lineRule="exact"/>
              <w:jc w:val="center"/>
              <w:rPr>
                <w:rFonts w:ascii="宋体" w:hAnsi="宋体" w:cs="宋体"/>
                <w:color w:val="000000"/>
                <w:sz w:val="18"/>
                <w:szCs w:val="18"/>
              </w:rPr>
            </w:pPr>
            <w:r>
              <w:rPr>
                <w:rFonts w:hint="eastAsia" w:ascii="宋体" w:hAnsi="宋体" w:cs="宋体"/>
                <w:color w:val="000000"/>
                <w:sz w:val="18"/>
                <w:szCs w:val="18"/>
              </w:rPr>
              <w:t>06999</w:t>
            </w:r>
          </w:p>
          <w:p w14:paraId="7C4614A9">
            <w:pPr>
              <w:spacing w:line="260" w:lineRule="exact"/>
              <w:jc w:val="center"/>
              <w:rPr>
                <w:rFonts w:ascii="宋体" w:hAnsi="宋体" w:cs="宋体"/>
                <w:color w:val="FF0000"/>
                <w:sz w:val="18"/>
                <w:szCs w:val="18"/>
              </w:rPr>
            </w:pPr>
            <w:r>
              <w:rPr>
                <w:rFonts w:hint="eastAsia" w:ascii="宋体" w:hAnsi="宋体" w:cs="宋体"/>
                <w:color w:val="000000"/>
                <w:sz w:val="18"/>
                <w:szCs w:val="18"/>
              </w:rPr>
              <w:t>毕业论文</w:t>
            </w:r>
          </w:p>
        </w:tc>
        <w:tc>
          <w:tcPr>
            <w:tcW w:w="1455" w:type="dxa"/>
            <w:vAlign w:val="center"/>
          </w:tcPr>
          <w:p w14:paraId="27939F9E">
            <w:pPr>
              <w:spacing w:line="260" w:lineRule="exact"/>
              <w:jc w:val="center"/>
              <w:rPr>
                <w:rFonts w:ascii="宋体" w:hAnsi="宋体"/>
                <w:color w:val="000000"/>
                <w:sz w:val="18"/>
                <w:szCs w:val="18"/>
              </w:rPr>
            </w:pPr>
            <w:r>
              <w:rPr>
                <w:rFonts w:hint="eastAsia" w:ascii="宋体" w:hAnsi="宋体" w:cs="宋体"/>
                <w:color w:val="000000"/>
                <w:sz w:val="18"/>
                <w:szCs w:val="18"/>
              </w:rPr>
              <w:t>2024年12月12-14日</w:t>
            </w:r>
          </w:p>
        </w:tc>
        <w:tc>
          <w:tcPr>
            <w:tcW w:w="2006" w:type="dxa"/>
            <w:vAlign w:val="center"/>
          </w:tcPr>
          <w:p w14:paraId="655F2C90">
            <w:pPr>
              <w:spacing w:line="260" w:lineRule="exact"/>
              <w:jc w:val="center"/>
              <w:rPr>
                <w:rFonts w:ascii="宋体" w:hAnsi="宋体" w:cs="宋体"/>
                <w:color w:val="000000"/>
                <w:sz w:val="18"/>
                <w:szCs w:val="18"/>
              </w:rPr>
            </w:pPr>
            <w:r>
              <w:rPr>
                <w:rFonts w:hint="eastAsia" w:ascii="宋体" w:hAnsi="宋体" w:cs="宋体"/>
                <w:color w:val="000000"/>
                <w:sz w:val="18"/>
                <w:szCs w:val="18"/>
              </w:rPr>
              <w:t>2024年12月20日开题</w:t>
            </w:r>
          </w:p>
          <w:p w14:paraId="0F3D8B0C">
            <w:pPr>
              <w:spacing w:line="260" w:lineRule="exact"/>
              <w:jc w:val="center"/>
              <w:rPr>
                <w:rFonts w:ascii="宋体" w:hAnsi="宋体" w:cs="宋体"/>
                <w:color w:val="000000"/>
                <w:sz w:val="18"/>
                <w:szCs w:val="18"/>
              </w:rPr>
            </w:pPr>
            <w:r>
              <w:rPr>
                <w:rFonts w:hint="eastAsia" w:ascii="宋体" w:hAnsi="宋体" w:cs="宋体"/>
                <w:color w:val="000000"/>
                <w:sz w:val="18"/>
                <w:szCs w:val="18"/>
              </w:rPr>
              <w:t>2025年3月22日答辩</w:t>
            </w:r>
          </w:p>
        </w:tc>
        <w:tc>
          <w:tcPr>
            <w:tcW w:w="850" w:type="dxa"/>
            <w:vMerge w:val="continue"/>
            <w:vAlign w:val="center"/>
          </w:tcPr>
          <w:p w14:paraId="470C1311">
            <w:pPr>
              <w:jc w:val="center"/>
              <w:rPr>
                <w:rFonts w:ascii="宋体" w:hAnsi="宋体"/>
                <w:sz w:val="18"/>
                <w:szCs w:val="18"/>
              </w:rPr>
            </w:pPr>
          </w:p>
        </w:tc>
        <w:tc>
          <w:tcPr>
            <w:tcW w:w="1450" w:type="dxa"/>
            <w:vMerge w:val="continue"/>
            <w:vAlign w:val="center"/>
          </w:tcPr>
          <w:p w14:paraId="3544467F">
            <w:pPr>
              <w:jc w:val="center"/>
              <w:rPr>
                <w:rFonts w:ascii="宋体" w:hAnsi="宋体"/>
                <w:sz w:val="18"/>
                <w:szCs w:val="18"/>
              </w:rPr>
            </w:pPr>
          </w:p>
        </w:tc>
        <w:tc>
          <w:tcPr>
            <w:tcW w:w="3402" w:type="dxa"/>
            <w:vMerge w:val="continue"/>
            <w:vAlign w:val="center"/>
          </w:tcPr>
          <w:p w14:paraId="17514F61">
            <w:pPr>
              <w:jc w:val="center"/>
              <w:rPr>
                <w:rFonts w:ascii="宋体" w:hAnsi="宋体"/>
                <w:sz w:val="18"/>
                <w:szCs w:val="18"/>
              </w:rPr>
            </w:pPr>
          </w:p>
        </w:tc>
      </w:tr>
      <w:tr w14:paraId="14B8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42" w:type="dxa"/>
            <w:vAlign w:val="center"/>
          </w:tcPr>
          <w:p w14:paraId="480A9B0A">
            <w:pPr>
              <w:spacing w:line="260" w:lineRule="exact"/>
              <w:jc w:val="center"/>
              <w:rPr>
                <w:rFonts w:ascii="宋体" w:hAnsi="宋体" w:cs="Calibri"/>
                <w:sz w:val="18"/>
                <w:szCs w:val="18"/>
              </w:rPr>
            </w:pPr>
            <w:r>
              <w:rPr>
                <w:rFonts w:hint="eastAsia" w:ascii="宋体" w:hAnsi="宋体"/>
                <w:sz w:val="18"/>
                <w:szCs w:val="18"/>
              </w:rPr>
              <w:t>080202</w:t>
            </w:r>
          </w:p>
          <w:p w14:paraId="59EA99DC">
            <w:pPr>
              <w:spacing w:line="260" w:lineRule="exact"/>
              <w:jc w:val="center"/>
              <w:rPr>
                <w:rFonts w:ascii="宋体" w:hAnsi="宋体" w:cs="宋体"/>
                <w:sz w:val="18"/>
                <w:szCs w:val="18"/>
              </w:rPr>
            </w:pPr>
            <w:r>
              <w:rPr>
                <w:rFonts w:hint="eastAsia" w:ascii="宋体" w:hAnsi="宋体" w:cs="宋体"/>
                <w:sz w:val="18"/>
                <w:szCs w:val="18"/>
              </w:rPr>
              <w:t>机械设计制造及其自动化(本科）</w:t>
            </w:r>
          </w:p>
        </w:tc>
        <w:tc>
          <w:tcPr>
            <w:tcW w:w="942" w:type="dxa"/>
            <w:vAlign w:val="center"/>
          </w:tcPr>
          <w:p w14:paraId="181D74DA">
            <w:pPr>
              <w:jc w:val="center"/>
              <w:rPr>
                <w:rFonts w:ascii="宋体" w:hAnsi="宋体"/>
                <w:sz w:val="18"/>
                <w:szCs w:val="18"/>
              </w:rPr>
            </w:pPr>
            <w:r>
              <w:rPr>
                <w:rFonts w:hint="eastAsia" w:ascii="宋体" w:hAnsi="宋体" w:cs="宋体"/>
                <w:sz w:val="18"/>
                <w:szCs w:val="18"/>
              </w:rPr>
              <w:t>福建理工大学</w:t>
            </w:r>
          </w:p>
        </w:tc>
        <w:tc>
          <w:tcPr>
            <w:tcW w:w="2187" w:type="dxa"/>
            <w:vAlign w:val="center"/>
          </w:tcPr>
          <w:p w14:paraId="3D188033">
            <w:pPr>
              <w:spacing w:line="260" w:lineRule="exact"/>
              <w:jc w:val="center"/>
              <w:rPr>
                <w:rFonts w:ascii="宋体" w:hAnsi="宋体" w:cs="宋体"/>
                <w:color w:val="000000"/>
                <w:sz w:val="18"/>
                <w:szCs w:val="18"/>
              </w:rPr>
            </w:pPr>
            <w:r>
              <w:rPr>
                <w:rFonts w:hint="eastAsia" w:ascii="宋体" w:hAnsi="宋体" w:cs="宋体"/>
                <w:color w:val="000000"/>
                <w:sz w:val="18"/>
                <w:szCs w:val="18"/>
              </w:rPr>
              <w:t>02203</w:t>
            </w:r>
          </w:p>
          <w:p w14:paraId="6FFAF66C">
            <w:pPr>
              <w:spacing w:line="260" w:lineRule="exact"/>
              <w:jc w:val="center"/>
              <w:rPr>
                <w:rFonts w:ascii="宋体" w:hAnsi="宋体" w:cs="宋体"/>
                <w:color w:val="FF0000"/>
                <w:sz w:val="18"/>
                <w:szCs w:val="18"/>
              </w:rPr>
            </w:pPr>
            <w:r>
              <w:rPr>
                <w:rFonts w:hint="eastAsia" w:ascii="宋体" w:hAnsi="宋体" w:cs="宋体"/>
                <w:color w:val="000000"/>
                <w:sz w:val="18"/>
                <w:szCs w:val="18"/>
              </w:rPr>
              <w:t>传感器与检测技术（实践）</w:t>
            </w:r>
          </w:p>
        </w:tc>
        <w:tc>
          <w:tcPr>
            <w:tcW w:w="1455" w:type="dxa"/>
            <w:vAlign w:val="center"/>
          </w:tcPr>
          <w:p w14:paraId="09CC7B88">
            <w:pPr>
              <w:spacing w:line="260" w:lineRule="exact"/>
              <w:jc w:val="center"/>
              <w:rPr>
                <w:rFonts w:ascii="宋体" w:hAnsi="宋体" w:cs="宋体"/>
                <w:color w:val="000000"/>
                <w:sz w:val="18"/>
                <w:szCs w:val="18"/>
                <w:highlight w:val="yellow"/>
              </w:rPr>
            </w:pPr>
            <w:r>
              <w:rPr>
                <w:rFonts w:hint="eastAsia" w:ascii="宋体" w:hAnsi="宋体" w:cs="宋体"/>
                <w:color w:val="000000"/>
                <w:sz w:val="18"/>
                <w:szCs w:val="18"/>
              </w:rPr>
              <w:t>2025年6月12 -14日</w:t>
            </w:r>
          </w:p>
        </w:tc>
        <w:tc>
          <w:tcPr>
            <w:tcW w:w="2006" w:type="dxa"/>
            <w:vAlign w:val="center"/>
          </w:tcPr>
          <w:p w14:paraId="04ABD246">
            <w:pPr>
              <w:spacing w:line="260" w:lineRule="exact"/>
              <w:jc w:val="center"/>
              <w:rPr>
                <w:rFonts w:ascii="宋体" w:hAnsi="宋体" w:cs="宋体"/>
                <w:color w:val="000000"/>
                <w:sz w:val="18"/>
                <w:szCs w:val="18"/>
              </w:rPr>
            </w:pPr>
            <w:r>
              <w:rPr>
                <w:rFonts w:hint="eastAsia" w:ascii="宋体" w:hAnsi="宋体" w:cs="宋体"/>
                <w:color w:val="000000"/>
                <w:sz w:val="18"/>
                <w:szCs w:val="18"/>
              </w:rPr>
              <w:t>2025年9月13 -14日   （具体考核安排以准考证为准）</w:t>
            </w:r>
          </w:p>
        </w:tc>
        <w:tc>
          <w:tcPr>
            <w:tcW w:w="850" w:type="dxa"/>
            <w:vMerge w:val="restart"/>
            <w:vAlign w:val="center"/>
          </w:tcPr>
          <w:p w14:paraId="4EAE6DF1">
            <w:pPr>
              <w:spacing w:line="300" w:lineRule="exact"/>
              <w:jc w:val="center"/>
              <w:rPr>
                <w:rFonts w:ascii="宋体" w:hAnsi="宋体" w:cs="宋体"/>
                <w:color w:val="000000"/>
                <w:sz w:val="18"/>
                <w:szCs w:val="18"/>
              </w:rPr>
            </w:pPr>
            <w:r>
              <w:rPr>
                <w:rFonts w:hint="eastAsia" w:ascii="宋体" w:hAnsi="宋体" w:cs="宋体"/>
                <w:color w:val="000000"/>
                <w:sz w:val="18"/>
                <w:szCs w:val="18"/>
              </w:rPr>
              <w:t>姚</w:t>
            </w:r>
            <w:r>
              <w:rPr>
                <w:rFonts w:ascii="宋体" w:hAnsi="宋体" w:cs="宋体"/>
                <w:color w:val="000000"/>
                <w:sz w:val="18"/>
                <w:szCs w:val="18"/>
              </w:rPr>
              <w:t>老师</w:t>
            </w:r>
          </w:p>
          <w:p w14:paraId="14BC9E54">
            <w:pPr>
              <w:spacing w:line="300" w:lineRule="exact"/>
              <w:jc w:val="center"/>
              <w:rPr>
                <w:rFonts w:ascii="宋体" w:hAnsi="宋体" w:cs="宋体"/>
                <w:color w:val="000000"/>
                <w:sz w:val="18"/>
                <w:szCs w:val="18"/>
              </w:rPr>
            </w:pPr>
            <w:r>
              <w:rPr>
                <w:rFonts w:hint="eastAsia" w:ascii="宋体" w:hAnsi="宋体" w:cs="宋体"/>
                <w:color w:val="000000"/>
                <w:sz w:val="18"/>
                <w:szCs w:val="18"/>
              </w:rPr>
              <w:t>0591-</w:t>
            </w:r>
          </w:p>
          <w:p w14:paraId="2312C5F3">
            <w:pPr>
              <w:spacing w:line="300" w:lineRule="exact"/>
              <w:jc w:val="center"/>
              <w:rPr>
                <w:rFonts w:ascii="宋体" w:hAnsi="宋体" w:cs="宋体"/>
                <w:color w:val="000000"/>
                <w:sz w:val="18"/>
                <w:szCs w:val="18"/>
              </w:rPr>
            </w:pPr>
            <w:r>
              <w:rPr>
                <w:rFonts w:ascii="宋体" w:hAnsi="宋体" w:cs="宋体"/>
                <w:color w:val="000000"/>
                <w:sz w:val="18"/>
                <w:szCs w:val="18"/>
              </w:rPr>
              <w:t>22863230</w:t>
            </w:r>
          </w:p>
        </w:tc>
        <w:tc>
          <w:tcPr>
            <w:tcW w:w="1450" w:type="dxa"/>
            <w:vMerge w:val="restart"/>
            <w:vAlign w:val="center"/>
          </w:tcPr>
          <w:p w14:paraId="2240AF0E">
            <w:pPr>
              <w:jc w:val="center"/>
              <w:rPr>
                <w:rFonts w:ascii="宋体" w:hAnsi="宋体" w:cs="宋体"/>
                <w:color w:val="000000"/>
                <w:sz w:val="18"/>
                <w:szCs w:val="18"/>
              </w:rPr>
            </w:pPr>
            <w:r>
              <w:rPr>
                <w:rFonts w:hint="eastAsia" w:ascii="宋体" w:hAnsi="宋体" w:cs="宋体"/>
                <w:color w:val="000000"/>
                <w:sz w:val="18"/>
                <w:szCs w:val="18"/>
              </w:rPr>
              <w:t>地址：福州市闽侯县上街镇学府南路69-1号</w:t>
            </w:r>
            <w:r>
              <w:rPr>
                <w:rFonts w:hint="eastAsia" w:ascii="宋体" w:hAnsi="宋体" w:cs="宋体"/>
                <w:sz w:val="18"/>
                <w:szCs w:val="18"/>
              </w:rPr>
              <w:t xml:space="preserve">福建理工大学旗山校区 </w:t>
            </w:r>
            <w:r>
              <w:rPr>
                <w:rFonts w:ascii="宋体" w:hAnsi="宋体" w:cs="宋体"/>
                <w:color w:val="000000"/>
                <w:sz w:val="18"/>
                <w:szCs w:val="18"/>
              </w:rPr>
              <w:t>南</w:t>
            </w:r>
            <w:r>
              <w:rPr>
                <w:rFonts w:hint="eastAsia" w:ascii="宋体" w:hAnsi="宋体" w:cs="宋体"/>
                <w:color w:val="000000"/>
                <w:sz w:val="18"/>
                <w:szCs w:val="18"/>
              </w:rPr>
              <w:t>校</w:t>
            </w:r>
            <w:r>
              <w:rPr>
                <w:rFonts w:ascii="宋体" w:hAnsi="宋体" w:cs="宋体"/>
                <w:color w:val="000000"/>
                <w:sz w:val="18"/>
                <w:szCs w:val="18"/>
              </w:rPr>
              <w:t>区</w:t>
            </w:r>
            <w:r>
              <w:rPr>
                <w:rFonts w:hint="eastAsia" w:ascii="宋体" w:hAnsi="宋体" w:cs="宋体"/>
                <w:color w:val="000000"/>
                <w:sz w:val="18"/>
                <w:szCs w:val="18"/>
              </w:rPr>
              <w:t xml:space="preserve"> </w:t>
            </w:r>
            <w:r>
              <w:rPr>
                <w:rFonts w:ascii="宋体" w:hAnsi="宋体" w:cs="宋体"/>
                <w:color w:val="000000"/>
                <w:sz w:val="18"/>
                <w:szCs w:val="18"/>
              </w:rPr>
              <w:t>至勤</w:t>
            </w:r>
            <w:r>
              <w:rPr>
                <w:rFonts w:hint="eastAsia" w:ascii="宋体" w:hAnsi="宋体" w:cs="宋体"/>
                <w:color w:val="000000"/>
                <w:sz w:val="18"/>
                <w:szCs w:val="18"/>
              </w:rPr>
              <w:t>楼D1-4</w:t>
            </w:r>
            <w:r>
              <w:rPr>
                <w:rFonts w:ascii="宋体" w:hAnsi="宋体" w:cs="宋体"/>
                <w:color w:val="000000"/>
                <w:sz w:val="18"/>
                <w:szCs w:val="18"/>
              </w:rPr>
              <w:t>0</w:t>
            </w:r>
            <w:r>
              <w:rPr>
                <w:rFonts w:hint="eastAsia" w:ascii="宋体" w:hAnsi="宋体" w:cs="宋体"/>
                <w:color w:val="000000"/>
                <w:sz w:val="18"/>
                <w:szCs w:val="18"/>
              </w:rPr>
              <w:t>5机械学院教学办</w:t>
            </w:r>
          </w:p>
          <w:p w14:paraId="26887345">
            <w:pPr>
              <w:spacing w:line="300" w:lineRule="exact"/>
              <w:jc w:val="center"/>
              <w:rPr>
                <w:rFonts w:ascii="宋体" w:hAnsi="宋体"/>
                <w:sz w:val="18"/>
                <w:szCs w:val="18"/>
              </w:rPr>
            </w:pPr>
            <w:r>
              <w:rPr>
                <w:rFonts w:hint="eastAsia" w:ascii="宋体" w:hAnsi="宋体" w:cs="宋体"/>
                <w:color w:val="000000"/>
                <w:sz w:val="18"/>
                <w:szCs w:val="18"/>
              </w:rPr>
              <w:t>邮编：</w:t>
            </w:r>
            <w:r>
              <w:rPr>
                <w:rFonts w:ascii="宋体" w:hAnsi="宋体" w:cs="宋体"/>
                <w:color w:val="000000"/>
                <w:sz w:val="18"/>
                <w:szCs w:val="18"/>
              </w:rPr>
              <w:t>350118</w:t>
            </w:r>
          </w:p>
        </w:tc>
        <w:tc>
          <w:tcPr>
            <w:tcW w:w="3402" w:type="dxa"/>
            <w:vMerge w:val="restart"/>
            <w:vAlign w:val="center"/>
          </w:tcPr>
          <w:p w14:paraId="5BBAE6F8">
            <w:pPr>
              <w:jc w:val="left"/>
              <w:rPr>
                <w:rFonts w:ascii="宋体" w:hAnsi="宋体"/>
                <w:sz w:val="18"/>
                <w:szCs w:val="18"/>
              </w:rPr>
            </w:pPr>
            <w:r>
              <w:rPr>
                <w:rFonts w:hint="eastAsia" w:ascii="宋体" w:hAnsi="宋体"/>
                <w:sz w:val="18"/>
                <w:szCs w:val="18"/>
              </w:rPr>
              <w:t>1、预报名，从学校网站下载填写报名表。(</w:t>
            </w:r>
            <w:r>
              <w:rPr>
                <w:rFonts w:ascii="宋体" w:hAnsi="宋体"/>
                <w:sz w:val="18"/>
                <w:szCs w:val="18"/>
              </w:rPr>
              <w:t>https://jxjy.fjut.edu.cn/main.htm)</w:t>
            </w:r>
          </w:p>
          <w:p w14:paraId="2C3BAE2F">
            <w:pPr>
              <w:jc w:val="left"/>
              <w:rPr>
                <w:rFonts w:ascii="宋体" w:hAnsi="宋体"/>
                <w:sz w:val="18"/>
                <w:szCs w:val="18"/>
              </w:rPr>
            </w:pPr>
            <w:r>
              <w:rPr>
                <w:rFonts w:hint="eastAsia" w:ascii="宋体" w:hAnsi="宋体"/>
                <w:sz w:val="18"/>
                <w:szCs w:val="18"/>
              </w:rPr>
              <w:t>2、网上预报名信息确认（2025年06月</w:t>
            </w:r>
            <w:r>
              <w:rPr>
                <w:rFonts w:ascii="宋体" w:hAnsi="宋体"/>
                <w:sz w:val="18"/>
                <w:szCs w:val="18"/>
              </w:rPr>
              <w:t>12</w:t>
            </w:r>
            <w:r>
              <w:rPr>
                <w:rFonts w:hint="eastAsia" w:ascii="宋体" w:hAnsi="宋体"/>
                <w:sz w:val="18"/>
                <w:szCs w:val="18"/>
              </w:rPr>
              <w:t>日至06月</w:t>
            </w:r>
            <w:r>
              <w:rPr>
                <w:rFonts w:ascii="宋体" w:hAnsi="宋体"/>
                <w:sz w:val="18"/>
                <w:szCs w:val="18"/>
              </w:rPr>
              <w:t>19</w:t>
            </w:r>
            <w:r>
              <w:rPr>
                <w:rFonts w:hint="eastAsia" w:ascii="宋体" w:hAnsi="宋体"/>
                <w:sz w:val="18"/>
                <w:szCs w:val="18"/>
              </w:rPr>
              <w:t>日，将</w:t>
            </w:r>
            <w:r>
              <w:rPr>
                <w:rFonts w:ascii="宋体" w:hAnsi="宋体"/>
                <w:sz w:val="18"/>
                <w:szCs w:val="18"/>
              </w:rPr>
              <w:t>报名表、缴费凭证</w:t>
            </w:r>
            <w:r>
              <w:rPr>
                <w:rFonts w:hint="eastAsia" w:ascii="宋体" w:hAnsi="宋体"/>
                <w:sz w:val="18"/>
                <w:szCs w:val="18"/>
              </w:rPr>
              <w:t>一式</w:t>
            </w:r>
            <w:r>
              <w:rPr>
                <w:rFonts w:ascii="宋体" w:hAnsi="宋体"/>
                <w:sz w:val="18"/>
                <w:szCs w:val="18"/>
              </w:rPr>
              <w:t>两份（</w:t>
            </w:r>
            <w:r>
              <w:rPr>
                <w:rFonts w:hint="eastAsia" w:ascii="宋体" w:hAnsi="宋体"/>
                <w:sz w:val="18"/>
                <w:szCs w:val="18"/>
              </w:rPr>
              <w:t>缴费附言需注明：姓名+准考证号+报名专业+报考课程及代码）</w:t>
            </w:r>
            <w:r>
              <w:rPr>
                <w:rFonts w:ascii="宋体" w:hAnsi="宋体"/>
                <w:sz w:val="18"/>
                <w:szCs w:val="18"/>
              </w:rPr>
              <w:t>、</w:t>
            </w:r>
            <w:r>
              <w:rPr>
                <w:rFonts w:hint="eastAsia" w:ascii="仿宋_GB2312" w:hAnsi="宋体" w:cs="宋体"/>
                <w:kern w:val="0"/>
                <w:sz w:val="20"/>
              </w:rPr>
              <w:t>历史成绩查询表发送</w:t>
            </w:r>
            <w:r>
              <w:rPr>
                <w:rFonts w:ascii="仿宋_GB2312" w:hAnsi="宋体" w:cs="宋体"/>
                <w:kern w:val="0"/>
                <w:sz w:val="20"/>
              </w:rPr>
              <w:t>至</w:t>
            </w:r>
            <w:r>
              <w:rPr>
                <w:rFonts w:hint="eastAsia" w:ascii="仿宋_GB2312" w:hAnsi="宋体" w:cs="宋体"/>
                <w:kern w:val="0"/>
                <w:sz w:val="20"/>
              </w:rPr>
              <w:t>主考院校</w:t>
            </w:r>
            <w:r>
              <w:rPr>
                <w:rFonts w:ascii="仿宋_GB2312" w:hAnsi="宋体" w:cs="宋体"/>
                <w:kern w:val="0"/>
                <w:sz w:val="20"/>
              </w:rPr>
              <w:t>邮箱</w:t>
            </w:r>
            <w:r>
              <w:rPr>
                <w:rFonts w:hint="eastAsia" w:ascii="仿宋_GB2312" w:hAnsi="宋体" w:cs="宋体"/>
                <w:kern w:val="0"/>
                <w:sz w:val="20"/>
              </w:rPr>
              <w:t>，纸质版</w:t>
            </w:r>
            <w:r>
              <w:rPr>
                <w:rFonts w:ascii="仿宋_GB2312" w:hAnsi="宋体" w:cs="宋体"/>
                <w:kern w:val="0"/>
                <w:sz w:val="20"/>
              </w:rPr>
              <w:t>通过顺丰快递寄送</w:t>
            </w:r>
            <w:r>
              <w:rPr>
                <w:rFonts w:hint="eastAsia" w:ascii="仿宋_GB2312" w:hAnsi="宋体" w:cs="宋体"/>
                <w:kern w:val="0"/>
                <w:sz w:val="20"/>
              </w:rPr>
              <w:t>至</w:t>
            </w:r>
            <w:r>
              <w:rPr>
                <w:rFonts w:hint="eastAsia" w:ascii="宋体" w:hAnsi="宋体" w:cs="宋体"/>
                <w:sz w:val="18"/>
                <w:szCs w:val="18"/>
              </w:rPr>
              <w:t>福建理工大学旗山校区</w:t>
            </w:r>
            <w:r>
              <w:rPr>
                <w:rFonts w:ascii="宋体" w:hAnsi="宋体" w:cs="宋体"/>
                <w:sz w:val="18"/>
                <w:szCs w:val="18"/>
              </w:rPr>
              <w:t>南区</w:t>
            </w:r>
            <w:r>
              <w:rPr>
                <w:rFonts w:hint="eastAsia" w:ascii="宋体" w:hAnsi="宋体" w:cs="宋体"/>
                <w:sz w:val="18"/>
                <w:szCs w:val="18"/>
              </w:rPr>
              <w:t>田家炳楼610学历</w:t>
            </w:r>
            <w:r>
              <w:rPr>
                <w:rFonts w:ascii="宋体" w:hAnsi="宋体" w:cs="宋体"/>
                <w:sz w:val="18"/>
                <w:szCs w:val="18"/>
              </w:rPr>
              <w:t>教育管理部，陈老师（</w:t>
            </w:r>
            <w:r>
              <w:rPr>
                <w:rFonts w:hint="eastAsia" w:ascii="宋体" w:hAnsi="宋体" w:cs="宋体"/>
                <w:sz w:val="18"/>
                <w:szCs w:val="18"/>
              </w:rPr>
              <w:t>收</w:t>
            </w:r>
            <w:r>
              <w:rPr>
                <w:rFonts w:ascii="宋体" w:hAnsi="宋体" w:cs="宋体"/>
                <w:sz w:val="18"/>
                <w:szCs w:val="18"/>
              </w:rPr>
              <w:t>）</w:t>
            </w:r>
            <w:r>
              <w:rPr>
                <w:rFonts w:hint="eastAsia" w:ascii="宋体" w:hAnsi="宋体" w:cs="宋体"/>
                <w:sz w:val="18"/>
                <w:szCs w:val="18"/>
              </w:rPr>
              <w:t>。</w:t>
            </w:r>
          </w:p>
          <w:p w14:paraId="0895FEBE">
            <w:pPr>
              <w:spacing w:line="300" w:lineRule="exact"/>
              <w:jc w:val="left"/>
              <w:rPr>
                <w:rFonts w:ascii="宋体" w:hAnsi="宋体"/>
                <w:color w:val="000000"/>
                <w:sz w:val="18"/>
                <w:szCs w:val="18"/>
              </w:rPr>
            </w:pPr>
            <w:r>
              <w:rPr>
                <w:rFonts w:hint="eastAsia" w:ascii="宋体" w:hAnsi="宋体"/>
                <w:color w:val="000000"/>
                <w:sz w:val="18"/>
                <w:szCs w:val="18"/>
              </w:rPr>
              <w:t>3、</w:t>
            </w:r>
            <w:r>
              <w:rPr>
                <w:rFonts w:hint="eastAsia" w:ascii="宋体" w:hAnsi="宋体" w:cs="宋体"/>
                <w:color w:val="000000"/>
                <w:sz w:val="18"/>
                <w:szCs w:val="18"/>
              </w:rPr>
              <w:t>2025年9月2日至9月4日将实践作业（通过顺丰快递）寄至</w:t>
            </w:r>
            <w:r>
              <w:rPr>
                <w:rFonts w:hint="eastAsia" w:ascii="宋体" w:hAnsi="宋体" w:cs="宋体"/>
                <w:sz w:val="18"/>
                <w:szCs w:val="18"/>
              </w:rPr>
              <w:t>福建理工大学旗山校区</w:t>
            </w:r>
            <w:r>
              <w:rPr>
                <w:rFonts w:ascii="宋体" w:hAnsi="宋体" w:cs="宋体"/>
                <w:sz w:val="18"/>
                <w:szCs w:val="18"/>
              </w:rPr>
              <w:t>南区至勤</w:t>
            </w:r>
            <w:r>
              <w:rPr>
                <w:rFonts w:hint="eastAsia" w:ascii="宋体" w:hAnsi="宋体" w:cs="宋体"/>
                <w:sz w:val="18"/>
                <w:szCs w:val="18"/>
              </w:rPr>
              <w:t>楼4</w:t>
            </w:r>
            <w:r>
              <w:rPr>
                <w:rFonts w:ascii="宋体" w:hAnsi="宋体" w:cs="宋体"/>
                <w:sz w:val="18"/>
                <w:szCs w:val="18"/>
              </w:rPr>
              <w:t>0</w:t>
            </w:r>
            <w:r>
              <w:rPr>
                <w:rFonts w:hint="eastAsia" w:ascii="宋体" w:hAnsi="宋体" w:cs="宋体"/>
                <w:sz w:val="18"/>
                <w:szCs w:val="18"/>
              </w:rPr>
              <w:t>5</w:t>
            </w:r>
            <w:r>
              <w:rPr>
                <w:rFonts w:hint="eastAsia" w:ascii="宋体" w:hAnsi="宋体" w:cs="宋体"/>
                <w:color w:val="000000"/>
                <w:sz w:val="18"/>
                <w:szCs w:val="18"/>
              </w:rPr>
              <w:t>机械学院</w:t>
            </w:r>
            <w:r>
              <w:rPr>
                <w:rFonts w:ascii="宋体" w:hAnsi="宋体" w:cs="宋体"/>
                <w:color w:val="000000"/>
                <w:sz w:val="18"/>
                <w:szCs w:val="18"/>
              </w:rPr>
              <w:t>教学办公室</w:t>
            </w:r>
            <w:r>
              <w:rPr>
                <w:rFonts w:hint="eastAsia" w:ascii="宋体" w:hAnsi="宋体" w:cs="宋体"/>
                <w:color w:val="000000"/>
                <w:sz w:val="18"/>
                <w:szCs w:val="18"/>
              </w:rPr>
              <w:t xml:space="preserve">，姚老师收。      </w:t>
            </w:r>
            <w:r>
              <w:rPr>
                <w:rFonts w:hint="eastAsia" w:ascii="宋体" w:hAnsi="宋体"/>
                <w:sz w:val="18"/>
                <w:szCs w:val="18"/>
              </w:rPr>
              <w:t>4、</w:t>
            </w:r>
            <w:r>
              <w:rPr>
                <w:rFonts w:hint="eastAsia" w:ascii="仿宋_GB2312" w:hAnsi="宋体" w:cs="宋体"/>
                <w:kern w:val="0"/>
                <w:sz w:val="20"/>
              </w:rPr>
              <w:t>其它事项上（继续教育学院网址：(https://jxjy.fjut.edu.cn/tpgtp)</w:t>
            </w:r>
          </w:p>
          <w:p w14:paraId="7D5A854E">
            <w:pPr>
              <w:spacing w:line="300" w:lineRule="exact"/>
              <w:jc w:val="left"/>
              <w:rPr>
                <w:rFonts w:ascii="宋体" w:hAnsi="宋体"/>
                <w:sz w:val="18"/>
                <w:szCs w:val="18"/>
              </w:rPr>
            </w:pPr>
          </w:p>
        </w:tc>
      </w:tr>
      <w:tr w14:paraId="0329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42" w:type="dxa"/>
            <w:vAlign w:val="center"/>
          </w:tcPr>
          <w:p w14:paraId="14EAC602">
            <w:pPr>
              <w:spacing w:line="260" w:lineRule="exact"/>
              <w:jc w:val="center"/>
              <w:rPr>
                <w:rFonts w:ascii="宋体" w:hAnsi="宋体" w:cs="Calibri"/>
                <w:sz w:val="18"/>
                <w:szCs w:val="18"/>
              </w:rPr>
            </w:pPr>
            <w:r>
              <w:rPr>
                <w:rFonts w:hint="eastAsia" w:ascii="宋体" w:hAnsi="宋体"/>
                <w:sz w:val="18"/>
                <w:szCs w:val="18"/>
              </w:rPr>
              <w:t>080202</w:t>
            </w:r>
          </w:p>
          <w:p w14:paraId="0DBAFADE">
            <w:pPr>
              <w:spacing w:line="260" w:lineRule="exact"/>
              <w:jc w:val="center"/>
              <w:rPr>
                <w:rFonts w:ascii="宋体" w:hAnsi="宋体" w:cs="宋体"/>
                <w:sz w:val="18"/>
                <w:szCs w:val="18"/>
              </w:rPr>
            </w:pPr>
            <w:r>
              <w:rPr>
                <w:rFonts w:hint="eastAsia" w:ascii="宋体" w:hAnsi="宋体" w:cs="宋体"/>
                <w:sz w:val="18"/>
                <w:szCs w:val="18"/>
              </w:rPr>
              <w:t>机械设计制造及其自动化(本科）</w:t>
            </w:r>
          </w:p>
        </w:tc>
        <w:tc>
          <w:tcPr>
            <w:tcW w:w="942" w:type="dxa"/>
            <w:vAlign w:val="center"/>
          </w:tcPr>
          <w:p w14:paraId="5936DCB5">
            <w:pPr>
              <w:jc w:val="center"/>
              <w:rPr>
                <w:rFonts w:ascii="宋体" w:hAnsi="宋体"/>
                <w:sz w:val="18"/>
                <w:szCs w:val="18"/>
              </w:rPr>
            </w:pPr>
            <w:r>
              <w:rPr>
                <w:rFonts w:hint="eastAsia" w:ascii="宋体" w:hAnsi="宋体" w:cs="宋体"/>
                <w:sz w:val="18"/>
                <w:szCs w:val="18"/>
              </w:rPr>
              <w:t>福建理工大学</w:t>
            </w:r>
          </w:p>
        </w:tc>
        <w:tc>
          <w:tcPr>
            <w:tcW w:w="2187" w:type="dxa"/>
            <w:vAlign w:val="center"/>
          </w:tcPr>
          <w:p w14:paraId="28BDDF3A">
            <w:pPr>
              <w:spacing w:line="260" w:lineRule="exact"/>
              <w:jc w:val="center"/>
              <w:rPr>
                <w:rFonts w:ascii="宋体" w:hAnsi="宋体" w:cs="宋体"/>
                <w:color w:val="000000"/>
                <w:sz w:val="18"/>
                <w:szCs w:val="18"/>
              </w:rPr>
            </w:pPr>
            <w:r>
              <w:rPr>
                <w:rFonts w:hint="eastAsia" w:ascii="宋体" w:hAnsi="宋体" w:cs="宋体"/>
                <w:color w:val="000000"/>
                <w:sz w:val="18"/>
                <w:szCs w:val="18"/>
              </w:rPr>
              <w:t>01929</w:t>
            </w:r>
          </w:p>
          <w:p w14:paraId="172974E3">
            <w:pPr>
              <w:spacing w:line="260" w:lineRule="exact"/>
              <w:jc w:val="center"/>
              <w:rPr>
                <w:rFonts w:ascii="宋体" w:hAnsi="宋体" w:cs="宋体"/>
                <w:color w:val="FF0000"/>
                <w:sz w:val="18"/>
                <w:szCs w:val="18"/>
              </w:rPr>
            </w:pPr>
            <w:r>
              <w:rPr>
                <w:rFonts w:hint="eastAsia" w:ascii="宋体" w:hAnsi="宋体" w:cs="宋体"/>
                <w:bCs/>
                <w:sz w:val="18"/>
                <w:szCs w:val="18"/>
              </w:rPr>
              <w:t>液压与气动技术(实践)</w:t>
            </w:r>
          </w:p>
        </w:tc>
        <w:tc>
          <w:tcPr>
            <w:tcW w:w="1455" w:type="dxa"/>
            <w:vAlign w:val="center"/>
          </w:tcPr>
          <w:p w14:paraId="2C75E083">
            <w:pPr>
              <w:spacing w:line="260" w:lineRule="exact"/>
              <w:jc w:val="center"/>
              <w:rPr>
                <w:rFonts w:ascii="宋体" w:hAnsi="宋体"/>
                <w:sz w:val="18"/>
                <w:szCs w:val="18"/>
              </w:rPr>
            </w:pPr>
            <w:r>
              <w:rPr>
                <w:rFonts w:hint="eastAsia" w:ascii="宋体" w:hAnsi="宋体" w:cs="宋体"/>
                <w:color w:val="000000"/>
                <w:sz w:val="18"/>
                <w:szCs w:val="18"/>
              </w:rPr>
              <w:t>2025年6月12 -14日</w:t>
            </w:r>
          </w:p>
        </w:tc>
        <w:tc>
          <w:tcPr>
            <w:tcW w:w="2006" w:type="dxa"/>
            <w:vAlign w:val="center"/>
          </w:tcPr>
          <w:p w14:paraId="4132D656">
            <w:pPr>
              <w:spacing w:line="260" w:lineRule="exact"/>
              <w:jc w:val="center"/>
              <w:rPr>
                <w:rFonts w:ascii="宋体" w:hAnsi="宋体" w:cs="宋体"/>
                <w:color w:val="000000"/>
                <w:sz w:val="18"/>
                <w:szCs w:val="18"/>
              </w:rPr>
            </w:pPr>
            <w:r>
              <w:rPr>
                <w:rFonts w:hint="eastAsia" w:ascii="宋体" w:hAnsi="宋体" w:cs="宋体"/>
                <w:color w:val="000000"/>
                <w:sz w:val="18"/>
                <w:szCs w:val="18"/>
              </w:rPr>
              <w:t>2025年9月13 -14日   （具体考核安排以准考证为准</w:t>
            </w:r>
          </w:p>
        </w:tc>
        <w:tc>
          <w:tcPr>
            <w:tcW w:w="850" w:type="dxa"/>
            <w:vMerge w:val="continue"/>
            <w:vAlign w:val="center"/>
          </w:tcPr>
          <w:p w14:paraId="5655656D">
            <w:pPr>
              <w:jc w:val="center"/>
              <w:rPr>
                <w:color w:val="FF0000"/>
              </w:rPr>
            </w:pPr>
          </w:p>
        </w:tc>
        <w:tc>
          <w:tcPr>
            <w:tcW w:w="1450" w:type="dxa"/>
            <w:vMerge w:val="continue"/>
            <w:vAlign w:val="center"/>
          </w:tcPr>
          <w:p w14:paraId="2520EBAE">
            <w:pPr>
              <w:spacing w:line="280" w:lineRule="exact"/>
              <w:jc w:val="center"/>
              <w:rPr>
                <w:color w:val="FF0000"/>
              </w:rPr>
            </w:pPr>
          </w:p>
        </w:tc>
        <w:tc>
          <w:tcPr>
            <w:tcW w:w="3402" w:type="dxa"/>
            <w:vMerge w:val="continue"/>
            <w:vAlign w:val="center"/>
          </w:tcPr>
          <w:p w14:paraId="7AFE26F5">
            <w:pPr>
              <w:jc w:val="left"/>
              <w:rPr>
                <w:color w:val="FF0000"/>
                <w:sz w:val="18"/>
                <w:szCs w:val="18"/>
              </w:rPr>
            </w:pPr>
          </w:p>
        </w:tc>
      </w:tr>
      <w:tr w14:paraId="587D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742" w:type="dxa"/>
            <w:vAlign w:val="center"/>
          </w:tcPr>
          <w:p w14:paraId="6A301C46">
            <w:pPr>
              <w:spacing w:line="260" w:lineRule="exact"/>
              <w:jc w:val="center"/>
              <w:rPr>
                <w:rFonts w:ascii="宋体" w:hAnsi="宋体" w:cs="Calibri"/>
                <w:sz w:val="18"/>
                <w:szCs w:val="18"/>
              </w:rPr>
            </w:pPr>
            <w:r>
              <w:rPr>
                <w:rFonts w:hint="eastAsia" w:ascii="宋体" w:hAnsi="宋体"/>
                <w:sz w:val="18"/>
                <w:szCs w:val="18"/>
              </w:rPr>
              <w:t>080202</w:t>
            </w:r>
          </w:p>
          <w:p w14:paraId="52B9AB5B">
            <w:pPr>
              <w:spacing w:line="260" w:lineRule="exact"/>
              <w:jc w:val="center"/>
              <w:rPr>
                <w:rFonts w:ascii="宋体" w:hAnsi="宋体" w:cs="宋体"/>
                <w:sz w:val="18"/>
                <w:szCs w:val="18"/>
              </w:rPr>
            </w:pPr>
            <w:r>
              <w:rPr>
                <w:rFonts w:hint="eastAsia" w:ascii="宋体" w:hAnsi="宋体" w:cs="宋体"/>
                <w:sz w:val="18"/>
                <w:szCs w:val="18"/>
              </w:rPr>
              <w:t>机械设计制造及其自动化(本科）</w:t>
            </w:r>
          </w:p>
        </w:tc>
        <w:tc>
          <w:tcPr>
            <w:tcW w:w="942" w:type="dxa"/>
            <w:vAlign w:val="center"/>
          </w:tcPr>
          <w:p w14:paraId="37EFB18D">
            <w:pPr>
              <w:jc w:val="center"/>
              <w:rPr>
                <w:rFonts w:ascii="宋体" w:hAnsi="宋体"/>
                <w:sz w:val="18"/>
                <w:szCs w:val="18"/>
              </w:rPr>
            </w:pPr>
            <w:r>
              <w:rPr>
                <w:rFonts w:hint="eastAsia" w:ascii="宋体" w:hAnsi="宋体" w:cs="宋体"/>
                <w:sz w:val="18"/>
                <w:szCs w:val="18"/>
              </w:rPr>
              <w:t>福建理工大学</w:t>
            </w:r>
          </w:p>
        </w:tc>
        <w:tc>
          <w:tcPr>
            <w:tcW w:w="2187" w:type="dxa"/>
            <w:vAlign w:val="center"/>
          </w:tcPr>
          <w:p w14:paraId="017B52DB">
            <w:pPr>
              <w:spacing w:line="260" w:lineRule="exact"/>
              <w:jc w:val="center"/>
              <w:rPr>
                <w:rFonts w:ascii="宋体" w:hAnsi="宋体" w:cs="宋体"/>
                <w:color w:val="000000"/>
                <w:sz w:val="18"/>
                <w:szCs w:val="18"/>
              </w:rPr>
            </w:pPr>
            <w:r>
              <w:rPr>
                <w:rFonts w:hint="eastAsia" w:ascii="宋体" w:hAnsi="宋体" w:cs="宋体"/>
                <w:color w:val="000000"/>
                <w:sz w:val="18"/>
                <w:szCs w:val="18"/>
              </w:rPr>
              <w:t>02201</w:t>
            </w:r>
          </w:p>
          <w:p w14:paraId="73264CDC">
            <w:pPr>
              <w:spacing w:line="260" w:lineRule="exact"/>
              <w:jc w:val="center"/>
              <w:rPr>
                <w:rFonts w:ascii="宋体" w:hAnsi="宋体" w:cs="宋体"/>
                <w:color w:val="FF0000"/>
                <w:sz w:val="18"/>
                <w:szCs w:val="18"/>
              </w:rPr>
            </w:pPr>
            <w:r>
              <w:rPr>
                <w:rFonts w:hint="eastAsia" w:ascii="宋体" w:hAnsi="宋体" w:cs="宋体"/>
                <w:bCs/>
                <w:sz w:val="18"/>
                <w:szCs w:val="18"/>
              </w:rPr>
              <w:t>现代设计方法(实践)</w:t>
            </w:r>
          </w:p>
        </w:tc>
        <w:tc>
          <w:tcPr>
            <w:tcW w:w="1455" w:type="dxa"/>
            <w:vAlign w:val="center"/>
          </w:tcPr>
          <w:p w14:paraId="1F5F81B2">
            <w:pPr>
              <w:spacing w:line="260" w:lineRule="exact"/>
              <w:jc w:val="center"/>
              <w:rPr>
                <w:rFonts w:ascii="宋体" w:hAnsi="宋体"/>
                <w:sz w:val="18"/>
                <w:szCs w:val="18"/>
              </w:rPr>
            </w:pPr>
            <w:r>
              <w:rPr>
                <w:rFonts w:hint="eastAsia" w:ascii="宋体" w:hAnsi="宋体" w:cs="宋体"/>
                <w:color w:val="000000"/>
                <w:sz w:val="18"/>
                <w:szCs w:val="18"/>
              </w:rPr>
              <w:t>2025年6月12 -14日</w:t>
            </w:r>
          </w:p>
        </w:tc>
        <w:tc>
          <w:tcPr>
            <w:tcW w:w="2006" w:type="dxa"/>
            <w:vAlign w:val="center"/>
          </w:tcPr>
          <w:p w14:paraId="2DFF4CBA">
            <w:pPr>
              <w:spacing w:line="260" w:lineRule="exact"/>
              <w:jc w:val="center"/>
              <w:rPr>
                <w:rFonts w:ascii="宋体" w:hAnsi="宋体" w:cs="宋体"/>
                <w:color w:val="000000"/>
                <w:sz w:val="18"/>
                <w:szCs w:val="18"/>
              </w:rPr>
            </w:pPr>
            <w:r>
              <w:rPr>
                <w:rFonts w:hint="eastAsia" w:ascii="宋体" w:hAnsi="宋体" w:cs="宋体"/>
                <w:color w:val="000000"/>
                <w:sz w:val="18"/>
                <w:szCs w:val="18"/>
              </w:rPr>
              <w:t>2025年9月13 -14日   （具体考核安排以准考证为准</w:t>
            </w:r>
          </w:p>
        </w:tc>
        <w:tc>
          <w:tcPr>
            <w:tcW w:w="850" w:type="dxa"/>
            <w:vMerge w:val="continue"/>
            <w:vAlign w:val="center"/>
          </w:tcPr>
          <w:p w14:paraId="362F44DA">
            <w:pPr>
              <w:jc w:val="center"/>
              <w:rPr>
                <w:sz w:val="18"/>
                <w:szCs w:val="18"/>
              </w:rPr>
            </w:pPr>
          </w:p>
        </w:tc>
        <w:tc>
          <w:tcPr>
            <w:tcW w:w="1450" w:type="dxa"/>
            <w:vMerge w:val="continue"/>
            <w:vAlign w:val="center"/>
          </w:tcPr>
          <w:p w14:paraId="4E712B66">
            <w:pPr>
              <w:jc w:val="left"/>
              <w:rPr>
                <w:sz w:val="18"/>
                <w:szCs w:val="18"/>
              </w:rPr>
            </w:pPr>
          </w:p>
        </w:tc>
        <w:tc>
          <w:tcPr>
            <w:tcW w:w="3402" w:type="dxa"/>
            <w:vMerge w:val="continue"/>
            <w:vAlign w:val="center"/>
          </w:tcPr>
          <w:p w14:paraId="669AB77A">
            <w:pPr>
              <w:jc w:val="center"/>
              <w:rPr>
                <w:sz w:val="18"/>
                <w:szCs w:val="18"/>
              </w:rPr>
            </w:pPr>
          </w:p>
        </w:tc>
      </w:tr>
      <w:tr w14:paraId="6C25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42" w:type="dxa"/>
            <w:vAlign w:val="center"/>
          </w:tcPr>
          <w:p w14:paraId="691C5BDF">
            <w:pPr>
              <w:spacing w:line="280" w:lineRule="exact"/>
              <w:jc w:val="center"/>
              <w:rPr>
                <w:rFonts w:ascii="宋体" w:hAnsi="宋体"/>
                <w:sz w:val="18"/>
                <w:szCs w:val="18"/>
              </w:rPr>
            </w:pPr>
            <w:r>
              <w:rPr>
                <w:rFonts w:ascii="宋体" w:hAnsi="宋体"/>
                <w:sz w:val="18"/>
                <w:szCs w:val="18"/>
              </w:rPr>
              <w:t>080202</w:t>
            </w:r>
          </w:p>
          <w:p w14:paraId="7FFD60E2">
            <w:pPr>
              <w:spacing w:line="280" w:lineRule="exact"/>
              <w:jc w:val="center"/>
              <w:rPr>
                <w:rFonts w:ascii="宋体" w:hAnsi="宋体" w:cs="宋体"/>
                <w:sz w:val="18"/>
                <w:szCs w:val="18"/>
              </w:rPr>
            </w:pPr>
            <w:r>
              <w:rPr>
                <w:rFonts w:hint="eastAsia" w:ascii="宋体" w:hAnsi="宋体" w:cs="宋体"/>
                <w:sz w:val="18"/>
                <w:szCs w:val="18"/>
              </w:rPr>
              <w:t>机械设计制造及其自动化(本科）</w:t>
            </w:r>
          </w:p>
        </w:tc>
        <w:tc>
          <w:tcPr>
            <w:tcW w:w="942" w:type="dxa"/>
            <w:vAlign w:val="center"/>
          </w:tcPr>
          <w:p w14:paraId="367ACD5E">
            <w:pPr>
              <w:jc w:val="center"/>
              <w:rPr>
                <w:rFonts w:ascii="宋体" w:hAnsi="宋体"/>
                <w:sz w:val="18"/>
                <w:szCs w:val="18"/>
              </w:rPr>
            </w:pPr>
            <w:r>
              <w:rPr>
                <w:rFonts w:hint="eastAsia" w:ascii="宋体" w:hAnsi="宋体" w:cs="宋体"/>
                <w:sz w:val="18"/>
                <w:szCs w:val="18"/>
              </w:rPr>
              <w:t>福建理工大学</w:t>
            </w:r>
          </w:p>
        </w:tc>
        <w:tc>
          <w:tcPr>
            <w:tcW w:w="2187" w:type="dxa"/>
            <w:vAlign w:val="center"/>
          </w:tcPr>
          <w:p w14:paraId="20254E04">
            <w:pPr>
              <w:adjustRightInd w:val="0"/>
              <w:snapToGrid w:val="0"/>
              <w:spacing w:line="200" w:lineRule="exact"/>
              <w:ind w:left="-50" w:right="-50"/>
              <w:jc w:val="center"/>
              <w:rPr>
                <w:rFonts w:ascii="宋体" w:hAnsi="宋体" w:cs="宋体"/>
                <w:bCs/>
                <w:sz w:val="18"/>
                <w:szCs w:val="18"/>
              </w:rPr>
            </w:pPr>
            <w:r>
              <w:rPr>
                <w:rFonts w:ascii="宋体" w:hAnsi="宋体" w:cs="宋体"/>
                <w:bCs/>
                <w:sz w:val="18"/>
                <w:szCs w:val="18"/>
              </w:rPr>
              <w:t>02210</w:t>
            </w:r>
          </w:p>
          <w:p w14:paraId="522EB223">
            <w:pPr>
              <w:adjustRightInd w:val="0"/>
              <w:snapToGrid w:val="0"/>
              <w:spacing w:line="200" w:lineRule="exact"/>
              <w:ind w:left="-50" w:right="-50"/>
              <w:jc w:val="center"/>
              <w:rPr>
                <w:rFonts w:ascii="宋体" w:hAnsi="宋体" w:cs="宋体"/>
                <w:bCs/>
                <w:sz w:val="18"/>
                <w:szCs w:val="18"/>
              </w:rPr>
            </w:pPr>
            <w:r>
              <w:rPr>
                <w:rFonts w:hint="eastAsia" w:ascii="宋体" w:hAnsi="宋体" w:cs="宋体"/>
                <w:bCs/>
                <w:sz w:val="18"/>
                <w:szCs w:val="18"/>
              </w:rPr>
              <w:t>机械制造装备设计(实践)</w:t>
            </w:r>
          </w:p>
        </w:tc>
        <w:tc>
          <w:tcPr>
            <w:tcW w:w="1455" w:type="dxa"/>
            <w:vAlign w:val="center"/>
          </w:tcPr>
          <w:p w14:paraId="6474DBE1">
            <w:pPr>
              <w:spacing w:line="260" w:lineRule="exact"/>
              <w:jc w:val="center"/>
              <w:rPr>
                <w:rFonts w:ascii="宋体" w:hAnsi="宋体"/>
                <w:color w:val="000000"/>
                <w:sz w:val="18"/>
                <w:szCs w:val="18"/>
              </w:rPr>
            </w:pPr>
            <w:r>
              <w:rPr>
                <w:rFonts w:hint="eastAsia" w:ascii="宋体" w:hAnsi="宋体" w:cs="宋体"/>
                <w:color w:val="000000"/>
                <w:sz w:val="18"/>
                <w:szCs w:val="18"/>
              </w:rPr>
              <w:t>2025年6月12 -14日</w:t>
            </w:r>
          </w:p>
        </w:tc>
        <w:tc>
          <w:tcPr>
            <w:tcW w:w="2006" w:type="dxa"/>
            <w:vAlign w:val="center"/>
          </w:tcPr>
          <w:p w14:paraId="7224278B">
            <w:pPr>
              <w:spacing w:line="260" w:lineRule="exact"/>
              <w:jc w:val="center"/>
              <w:rPr>
                <w:rFonts w:ascii="宋体" w:hAnsi="宋体" w:cs="宋体"/>
                <w:color w:val="000000"/>
                <w:sz w:val="18"/>
                <w:szCs w:val="18"/>
              </w:rPr>
            </w:pPr>
            <w:r>
              <w:rPr>
                <w:rFonts w:hint="eastAsia" w:ascii="宋体" w:hAnsi="宋体" w:cs="宋体"/>
                <w:color w:val="000000"/>
                <w:sz w:val="18"/>
                <w:szCs w:val="18"/>
              </w:rPr>
              <w:t>2025年9月13 -14日   （具体考核安排以准考证为准</w:t>
            </w:r>
          </w:p>
        </w:tc>
        <w:tc>
          <w:tcPr>
            <w:tcW w:w="850" w:type="dxa"/>
            <w:vMerge w:val="continue"/>
            <w:vAlign w:val="center"/>
          </w:tcPr>
          <w:p w14:paraId="700DF368">
            <w:pPr>
              <w:jc w:val="center"/>
              <w:rPr>
                <w:sz w:val="18"/>
                <w:szCs w:val="18"/>
              </w:rPr>
            </w:pPr>
          </w:p>
        </w:tc>
        <w:tc>
          <w:tcPr>
            <w:tcW w:w="1450" w:type="dxa"/>
            <w:vMerge w:val="continue"/>
            <w:vAlign w:val="center"/>
          </w:tcPr>
          <w:p w14:paraId="623FDCFB">
            <w:pPr>
              <w:jc w:val="center"/>
              <w:rPr>
                <w:sz w:val="18"/>
                <w:szCs w:val="18"/>
              </w:rPr>
            </w:pPr>
          </w:p>
        </w:tc>
        <w:tc>
          <w:tcPr>
            <w:tcW w:w="3402" w:type="dxa"/>
            <w:vMerge w:val="continue"/>
            <w:vAlign w:val="center"/>
          </w:tcPr>
          <w:p w14:paraId="470D814B">
            <w:pPr>
              <w:jc w:val="center"/>
              <w:rPr>
                <w:sz w:val="18"/>
                <w:szCs w:val="18"/>
              </w:rPr>
            </w:pPr>
          </w:p>
        </w:tc>
      </w:tr>
      <w:tr w14:paraId="7F4E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742" w:type="dxa"/>
            <w:vAlign w:val="center"/>
          </w:tcPr>
          <w:p w14:paraId="080BD66B">
            <w:pPr>
              <w:spacing w:line="260" w:lineRule="exact"/>
              <w:jc w:val="center"/>
              <w:rPr>
                <w:rFonts w:ascii="宋体" w:hAnsi="宋体" w:cs="Calibri"/>
                <w:sz w:val="18"/>
                <w:szCs w:val="18"/>
              </w:rPr>
            </w:pPr>
            <w:r>
              <w:rPr>
                <w:rFonts w:hint="eastAsia" w:ascii="宋体" w:hAnsi="宋体"/>
                <w:sz w:val="18"/>
                <w:szCs w:val="18"/>
              </w:rPr>
              <w:t>080202</w:t>
            </w:r>
          </w:p>
          <w:p w14:paraId="492D6CB6">
            <w:pPr>
              <w:spacing w:line="260" w:lineRule="exact"/>
              <w:jc w:val="center"/>
              <w:rPr>
                <w:rFonts w:ascii="宋体" w:hAnsi="宋体" w:cs="宋体"/>
                <w:sz w:val="18"/>
                <w:szCs w:val="18"/>
              </w:rPr>
            </w:pPr>
            <w:r>
              <w:rPr>
                <w:rFonts w:hint="eastAsia" w:ascii="宋体" w:hAnsi="宋体" w:cs="宋体"/>
                <w:sz w:val="18"/>
                <w:szCs w:val="18"/>
              </w:rPr>
              <w:t>机械设计制造及其自动化(本科）</w:t>
            </w:r>
          </w:p>
        </w:tc>
        <w:tc>
          <w:tcPr>
            <w:tcW w:w="942" w:type="dxa"/>
            <w:vAlign w:val="center"/>
          </w:tcPr>
          <w:p w14:paraId="6EB0518A">
            <w:pPr>
              <w:jc w:val="center"/>
              <w:rPr>
                <w:rFonts w:ascii="宋体" w:hAnsi="宋体"/>
                <w:sz w:val="18"/>
                <w:szCs w:val="18"/>
              </w:rPr>
            </w:pPr>
            <w:r>
              <w:rPr>
                <w:rFonts w:hint="eastAsia" w:ascii="宋体" w:hAnsi="宋体" w:cs="宋体"/>
                <w:sz w:val="18"/>
                <w:szCs w:val="18"/>
              </w:rPr>
              <w:t>福建理工大学</w:t>
            </w:r>
          </w:p>
        </w:tc>
        <w:tc>
          <w:tcPr>
            <w:tcW w:w="2187" w:type="dxa"/>
            <w:vAlign w:val="center"/>
          </w:tcPr>
          <w:p w14:paraId="7D3509A6">
            <w:pPr>
              <w:spacing w:line="260" w:lineRule="exact"/>
              <w:jc w:val="center"/>
              <w:rPr>
                <w:rFonts w:ascii="宋体" w:hAnsi="宋体" w:cs="宋体"/>
                <w:sz w:val="18"/>
                <w:szCs w:val="18"/>
              </w:rPr>
            </w:pPr>
            <w:r>
              <w:rPr>
                <w:rFonts w:hint="eastAsia" w:ascii="宋体" w:hAnsi="宋体" w:cs="宋体"/>
                <w:sz w:val="18"/>
                <w:szCs w:val="18"/>
              </w:rPr>
              <w:t>06999</w:t>
            </w:r>
          </w:p>
          <w:p w14:paraId="76C02282">
            <w:pPr>
              <w:spacing w:line="260" w:lineRule="exact"/>
              <w:jc w:val="center"/>
              <w:rPr>
                <w:rFonts w:ascii="宋体" w:hAnsi="宋体" w:cs="宋体"/>
                <w:sz w:val="18"/>
                <w:szCs w:val="18"/>
              </w:rPr>
            </w:pPr>
            <w:r>
              <w:rPr>
                <w:rFonts w:hint="eastAsia" w:ascii="宋体" w:hAnsi="宋体" w:cs="宋体"/>
                <w:sz w:val="18"/>
                <w:szCs w:val="18"/>
              </w:rPr>
              <w:t>毕业论文</w:t>
            </w:r>
          </w:p>
        </w:tc>
        <w:tc>
          <w:tcPr>
            <w:tcW w:w="1455" w:type="dxa"/>
            <w:vAlign w:val="center"/>
          </w:tcPr>
          <w:p w14:paraId="43F8C325">
            <w:pPr>
              <w:spacing w:line="260" w:lineRule="exact"/>
              <w:jc w:val="center"/>
              <w:rPr>
                <w:rFonts w:ascii="宋体" w:hAnsi="宋体"/>
                <w:sz w:val="18"/>
                <w:szCs w:val="18"/>
              </w:rPr>
            </w:pPr>
            <w:r>
              <w:rPr>
                <w:rFonts w:hint="eastAsia" w:ascii="宋体" w:hAnsi="宋体" w:cs="宋体"/>
                <w:sz w:val="18"/>
                <w:szCs w:val="18"/>
              </w:rPr>
              <w:t>2025年6月12 -14日</w:t>
            </w:r>
          </w:p>
        </w:tc>
        <w:tc>
          <w:tcPr>
            <w:tcW w:w="2006" w:type="dxa"/>
            <w:vAlign w:val="center"/>
          </w:tcPr>
          <w:p w14:paraId="39634E44">
            <w:pPr>
              <w:spacing w:line="260" w:lineRule="exact"/>
              <w:jc w:val="center"/>
              <w:rPr>
                <w:rFonts w:ascii="宋体" w:hAnsi="宋体" w:cs="宋体"/>
                <w:sz w:val="18"/>
                <w:szCs w:val="18"/>
              </w:rPr>
            </w:pPr>
            <w:r>
              <w:rPr>
                <w:rFonts w:hint="eastAsia" w:ascii="宋体" w:hAnsi="宋体" w:cs="宋体"/>
                <w:sz w:val="18"/>
                <w:szCs w:val="18"/>
              </w:rPr>
              <w:t>2025年6月20日开题</w:t>
            </w:r>
          </w:p>
          <w:p w14:paraId="31BE48CB">
            <w:pPr>
              <w:spacing w:line="260" w:lineRule="exact"/>
              <w:jc w:val="center"/>
              <w:rPr>
                <w:rFonts w:ascii="宋体" w:hAnsi="宋体" w:cs="宋体"/>
                <w:sz w:val="18"/>
                <w:szCs w:val="18"/>
              </w:rPr>
            </w:pPr>
            <w:r>
              <w:rPr>
                <w:rFonts w:hint="eastAsia" w:ascii="宋体" w:hAnsi="宋体" w:cs="宋体"/>
                <w:sz w:val="18"/>
                <w:szCs w:val="18"/>
              </w:rPr>
              <w:t>2025年9月13日答辩</w:t>
            </w:r>
          </w:p>
        </w:tc>
        <w:tc>
          <w:tcPr>
            <w:tcW w:w="850" w:type="dxa"/>
            <w:vMerge w:val="continue"/>
            <w:vAlign w:val="center"/>
          </w:tcPr>
          <w:p w14:paraId="6BFB4F29">
            <w:pPr>
              <w:jc w:val="center"/>
              <w:rPr>
                <w:sz w:val="18"/>
                <w:szCs w:val="18"/>
              </w:rPr>
            </w:pPr>
          </w:p>
        </w:tc>
        <w:tc>
          <w:tcPr>
            <w:tcW w:w="1450" w:type="dxa"/>
            <w:vMerge w:val="continue"/>
            <w:vAlign w:val="center"/>
          </w:tcPr>
          <w:p w14:paraId="2318D9AC">
            <w:pPr>
              <w:jc w:val="center"/>
              <w:rPr>
                <w:sz w:val="18"/>
                <w:szCs w:val="18"/>
              </w:rPr>
            </w:pPr>
          </w:p>
        </w:tc>
        <w:tc>
          <w:tcPr>
            <w:tcW w:w="3402" w:type="dxa"/>
            <w:vMerge w:val="continue"/>
            <w:vAlign w:val="center"/>
          </w:tcPr>
          <w:p w14:paraId="0B63660B">
            <w:pPr>
              <w:jc w:val="center"/>
              <w:rPr>
                <w:sz w:val="18"/>
                <w:szCs w:val="18"/>
              </w:rPr>
            </w:pPr>
          </w:p>
        </w:tc>
      </w:tr>
    </w:tbl>
    <w:p w14:paraId="6043B63A">
      <w:pPr>
        <w:keepNext w:val="0"/>
        <w:keepLines w:val="0"/>
        <w:pageBreakBefore w:val="0"/>
        <w:widowControl w:val="0"/>
        <w:kinsoku/>
        <w:wordWrap/>
        <w:overflowPunct/>
        <w:topLinePunct w:val="0"/>
        <w:autoSpaceDE/>
        <w:autoSpaceDN/>
        <w:bidi w:val="0"/>
        <w:adjustRightInd/>
        <w:snapToGrid/>
        <w:spacing w:line="280" w:lineRule="exact"/>
        <w:textAlignment w:val="auto"/>
        <w:rPr>
          <w:rFonts w:ascii="楷体" w:hAnsi="楷体" w:eastAsia="楷体" w:cs="楷体"/>
          <w:b/>
          <w:sz w:val="24"/>
          <w:szCs w:val="16"/>
        </w:rPr>
      </w:pPr>
      <w:r>
        <w:rPr>
          <w:rFonts w:hint="eastAsia" w:ascii="楷体" w:hAnsi="楷体" w:eastAsia="楷体" w:cs="楷体"/>
          <w:b/>
          <w:spacing w:val="-6"/>
          <w:sz w:val="24"/>
          <w:szCs w:val="16"/>
          <w:lang w:bidi="ar"/>
        </w:rPr>
        <w:t>说明：</w:t>
      </w:r>
    </w:p>
    <w:p w14:paraId="7B3AB251">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540" w:firstLineChars="236"/>
        <w:textAlignment w:val="auto"/>
        <w:rPr>
          <w:rFonts w:ascii="楷体" w:hAnsi="楷体" w:eastAsia="楷体" w:cs="楷体"/>
          <w:b/>
          <w:sz w:val="24"/>
          <w:szCs w:val="16"/>
        </w:rPr>
      </w:pPr>
      <w:r>
        <w:rPr>
          <w:rFonts w:hint="eastAsia" w:ascii="楷体" w:hAnsi="楷体" w:eastAsia="楷体" w:cs="楷体"/>
          <w:b/>
          <w:spacing w:val="-6"/>
          <w:sz w:val="24"/>
          <w:szCs w:val="16"/>
          <w:lang w:bidi="ar"/>
        </w:rPr>
        <w:t>“*”为委托开考专业。</w:t>
      </w:r>
    </w:p>
    <w:p w14:paraId="0C09A1DE">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540" w:firstLineChars="236"/>
        <w:textAlignment w:val="auto"/>
        <w:rPr>
          <w:rFonts w:ascii="楷体" w:hAnsi="楷体" w:eastAsia="楷体" w:cs="楷体"/>
          <w:b/>
          <w:color w:val="000000"/>
          <w:kern w:val="0"/>
          <w:sz w:val="24"/>
          <w:szCs w:val="16"/>
        </w:rPr>
      </w:pPr>
      <w:r>
        <w:rPr>
          <w:rFonts w:hint="eastAsia" w:ascii="楷体" w:hAnsi="楷体" w:eastAsia="楷体" w:cs="楷体"/>
          <w:b/>
          <w:spacing w:val="-6"/>
          <w:sz w:val="24"/>
          <w:szCs w:val="16"/>
          <w:lang w:bidi="ar"/>
        </w:rPr>
        <w:t>报名条件</w:t>
      </w:r>
      <w:r>
        <w:rPr>
          <w:rFonts w:hint="eastAsia" w:ascii="楷体" w:hAnsi="楷体" w:eastAsia="楷体" w:cs="楷体"/>
          <w:b/>
          <w:color w:val="000000"/>
          <w:spacing w:val="-6"/>
          <w:sz w:val="24"/>
          <w:szCs w:val="16"/>
          <w:lang w:bidi="ar"/>
        </w:rPr>
        <w:t>：根据《</w:t>
      </w:r>
      <w:r>
        <w:rPr>
          <w:rFonts w:hint="eastAsia" w:ascii="楷体" w:hAnsi="楷体" w:eastAsia="楷体" w:cs="楷体"/>
          <w:b/>
          <w:color w:val="000000"/>
          <w:spacing w:val="-6"/>
          <w:kern w:val="0"/>
          <w:sz w:val="24"/>
          <w:szCs w:val="16"/>
          <w:lang w:bidi="ar"/>
        </w:rPr>
        <w:t>高等教育自学考试实践性环节考核管理试行办法</w:t>
      </w:r>
      <w:r>
        <w:rPr>
          <w:rFonts w:hint="eastAsia" w:ascii="楷体" w:hAnsi="楷体" w:eastAsia="楷体" w:cs="楷体"/>
          <w:b/>
          <w:color w:val="000000"/>
          <w:spacing w:val="-6"/>
          <w:sz w:val="24"/>
          <w:szCs w:val="16"/>
          <w:lang w:bidi="ar"/>
        </w:rPr>
        <w:t>》（</w:t>
      </w:r>
      <w:r>
        <w:rPr>
          <w:rFonts w:hint="eastAsia" w:ascii="楷体" w:hAnsi="楷体" w:eastAsia="楷体" w:cs="楷体"/>
          <w:b/>
          <w:color w:val="000000"/>
          <w:spacing w:val="-6"/>
          <w:kern w:val="0"/>
          <w:sz w:val="24"/>
          <w:szCs w:val="16"/>
          <w:lang w:bidi="ar"/>
        </w:rPr>
        <w:t>教考试〔1996〕3号</w:t>
      </w:r>
      <w:r>
        <w:rPr>
          <w:rFonts w:hint="eastAsia" w:ascii="楷体" w:hAnsi="楷体" w:eastAsia="楷体" w:cs="楷体"/>
          <w:b/>
          <w:color w:val="000000"/>
          <w:spacing w:val="-6"/>
          <w:sz w:val="24"/>
          <w:szCs w:val="16"/>
          <w:lang w:bidi="ar"/>
        </w:rPr>
        <w:t>）</w:t>
      </w:r>
      <w:r>
        <w:rPr>
          <w:rFonts w:hint="eastAsia" w:ascii="楷体" w:hAnsi="楷体" w:eastAsia="楷体" w:cs="楷体"/>
          <w:b/>
          <w:color w:val="000000"/>
          <w:spacing w:val="-6"/>
          <w:kern w:val="0"/>
          <w:sz w:val="24"/>
          <w:szCs w:val="16"/>
          <w:lang w:bidi="ar"/>
        </w:rPr>
        <w:t>第三章第十一条规定：应考者一般在该课程所涉及的理论考试合格后，方可报名参加该课程的实践性环节考核。应考者在所学专业全部课程考试合格后方可报名参加毕业论文（设计）或毕业综合考核。</w:t>
      </w:r>
    </w:p>
    <w:p w14:paraId="46EC4C13">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540" w:firstLineChars="236"/>
        <w:textAlignment w:val="auto"/>
        <w:rPr>
          <w:rFonts w:ascii="楷体" w:hAnsi="楷体" w:eastAsia="楷体" w:cs="楷体"/>
          <w:b/>
          <w:color w:val="000000"/>
          <w:kern w:val="0"/>
          <w:sz w:val="24"/>
          <w:szCs w:val="16"/>
        </w:rPr>
      </w:pPr>
      <w:r>
        <w:rPr>
          <w:rFonts w:hint="eastAsia" w:ascii="楷体" w:hAnsi="楷体" w:eastAsia="楷体" w:cs="楷体"/>
          <w:b/>
          <w:color w:val="000000"/>
          <w:spacing w:val="-6"/>
          <w:kern w:val="0"/>
          <w:sz w:val="24"/>
          <w:szCs w:val="16"/>
          <w:lang w:bidi="ar"/>
        </w:rPr>
        <w:t>符合毕业论文申请条件的考生，须携带论文申请表和专科毕业证到准考证所在地自考办盖章，然后联系主考院校申请毕业论文事宜。</w:t>
      </w:r>
    </w:p>
    <w:p w14:paraId="66E051C0">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540" w:firstLineChars="236"/>
        <w:textAlignment w:val="auto"/>
        <w:rPr>
          <w:rFonts w:ascii="仿宋_GB2312" w:hAnsi="仿宋" w:eastAsia="仿宋_GB2312"/>
          <w:sz w:val="28"/>
          <w:szCs w:val="28"/>
        </w:rPr>
      </w:pPr>
      <w:r>
        <w:rPr>
          <w:rFonts w:hint="eastAsia" w:ascii="楷体" w:hAnsi="楷体" w:eastAsia="楷体" w:cs="楷体"/>
          <w:b/>
          <w:color w:val="000000"/>
          <w:spacing w:val="-6"/>
          <w:kern w:val="0"/>
          <w:sz w:val="24"/>
          <w:szCs w:val="16"/>
          <w:lang w:bidi="ar"/>
        </w:rPr>
        <w:t>有关实践考核具体工作时间和事宜应先与院校取得联系，联系人及电话见上述简章。</w:t>
      </w:r>
    </w:p>
    <w:sectPr>
      <w:footerReference r:id="rId3" w:type="default"/>
      <w:pgSz w:w="16838" w:h="11906" w:orient="landscape"/>
      <w:pgMar w:top="1588" w:right="2098"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D2280">
    <w:pPr>
      <w:pStyle w:val="4"/>
      <w:framePr w:wrap="around" w:vAnchor="text" w:hAnchor="margin" w:xAlign="outside" w:y="1"/>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p w14:paraId="4EFFDDB2">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8DCEC"/>
    <w:multiLevelType w:val="multilevel"/>
    <w:tmpl w:val="9108DCEC"/>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I4YzdkMjZkYzBhNTQxYTk3ODcyMjVlODFlOGEyNWYifQ=="/>
  </w:docVars>
  <w:rsids>
    <w:rsidRoot w:val="00F90E98"/>
    <w:rsid w:val="00014B43"/>
    <w:rsid w:val="0027553C"/>
    <w:rsid w:val="002C0D3F"/>
    <w:rsid w:val="003370DB"/>
    <w:rsid w:val="00342B12"/>
    <w:rsid w:val="003472D2"/>
    <w:rsid w:val="00363A62"/>
    <w:rsid w:val="003D2AD9"/>
    <w:rsid w:val="003D7355"/>
    <w:rsid w:val="00557F23"/>
    <w:rsid w:val="00562C16"/>
    <w:rsid w:val="005E372D"/>
    <w:rsid w:val="00652BB9"/>
    <w:rsid w:val="00694F0C"/>
    <w:rsid w:val="00700136"/>
    <w:rsid w:val="00776B59"/>
    <w:rsid w:val="007E5F2B"/>
    <w:rsid w:val="00855343"/>
    <w:rsid w:val="00876A56"/>
    <w:rsid w:val="008D7163"/>
    <w:rsid w:val="009F5EA4"/>
    <w:rsid w:val="00A52ACE"/>
    <w:rsid w:val="00A640D1"/>
    <w:rsid w:val="00AC74C5"/>
    <w:rsid w:val="00AD3AFC"/>
    <w:rsid w:val="00B11D7A"/>
    <w:rsid w:val="00B60759"/>
    <w:rsid w:val="00BB5AD0"/>
    <w:rsid w:val="00C44DCF"/>
    <w:rsid w:val="00CC285E"/>
    <w:rsid w:val="00CD50F2"/>
    <w:rsid w:val="00D217E6"/>
    <w:rsid w:val="00D34F1E"/>
    <w:rsid w:val="00DE7868"/>
    <w:rsid w:val="00E27953"/>
    <w:rsid w:val="00EB69F1"/>
    <w:rsid w:val="00F90E98"/>
    <w:rsid w:val="00FC0245"/>
    <w:rsid w:val="01BE3F7E"/>
    <w:rsid w:val="07F70213"/>
    <w:rsid w:val="0A5D3B7D"/>
    <w:rsid w:val="0F65531C"/>
    <w:rsid w:val="149250D5"/>
    <w:rsid w:val="15DC60B5"/>
    <w:rsid w:val="17C8556E"/>
    <w:rsid w:val="2196632A"/>
    <w:rsid w:val="21E850FA"/>
    <w:rsid w:val="2B386DA3"/>
    <w:rsid w:val="2D60735C"/>
    <w:rsid w:val="3143027B"/>
    <w:rsid w:val="32BD4580"/>
    <w:rsid w:val="340D2C53"/>
    <w:rsid w:val="3B950B19"/>
    <w:rsid w:val="3B995B94"/>
    <w:rsid w:val="4253653D"/>
    <w:rsid w:val="437C7CAF"/>
    <w:rsid w:val="48354514"/>
    <w:rsid w:val="4CE00B5B"/>
    <w:rsid w:val="4D5B23B7"/>
    <w:rsid w:val="4E75254C"/>
    <w:rsid w:val="4F6E25A8"/>
    <w:rsid w:val="531907DC"/>
    <w:rsid w:val="554F6C08"/>
    <w:rsid w:val="5BB54BDD"/>
    <w:rsid w:val="5F383670"/>
    <w:rsid w:val="6B4443B9"/>
    <w:rsid w:val="6E746AB1"/>
    <w:rsid w:val="72BF06F2"/>
    <w:rsid w:val="7C901889"/>
    <w:rsid w:val="7CF845F6"/>
    <w:rsid w:val="7D424833"/>
    <w:rsid w:val="7DCA15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qFormat/>
    <w:uiPriority w:val="99"/>
    <w:rPr>
      <w:rFonts w:ascii="仿宋_GB2312" w:hAnsi="Times New Roman" w:eastAsia="仿宋_GB2312"/>
      <w:sz w:val="24"/>
      <w:szCs w:val="24"/>
    </w:rPr>
  </w:style>
  <w:style w:type="paragraph" w:styleId="3">
    <w:name w:val="Balloon Text"/>
    <w:basedOn w:val="1"/>
    <w:link w:val="10"/>
    <w:qFormat/>
    <w:uiPriority w:val="99"/>
    <w:rPr>
      <w:kern w:val="0"/>
      <w:sz w:val="18"/>
      <w:szCs w:val="18"/>
    </w:rPr>
  </w:style>
  <w:style w:type="paragraph" w:styleId="4">
    <w:name w:val="footer"/>
    <w:basedOn w:val="1"/>
    <w:link w:val="11"/>
    <w:qFormat/>
    <w:uiPriority w:val="99"/>
    <w:pPr>
      <w:tabs>
        <w:tab w:val="center" w:pos="4153"/>
        <w:tab w:val="right" w:pos="8306"/>
      </w:tabs>
      <w:snapToGrid w:val="0"/>
      <w:jc w:val="left"/>
    </w:pPr>
    <w:rPr>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日期 Char"/>
    <w:link w:val="2"/>
    <w:semiHidden/>
    <w:qFormat/>
    <w:locked/>
    <w:uiPriority w:val="99"/>
    <w:rPr>
      <w:rFonts w:ascii="仿宋_GB2312" w:hAnsi="Times New Roman" w:eastAsia="仿宋_GB2312" w:cs="Times New Roman"/>
      <w:kern w:val="2"/>
      <w:sz w:val="24"/>
    </w:rPr>
  </w:style>
  <w:style w:type="character" w:customStyle="1" w:styleId="10">
    <w:name w:val="批注框文本 Char"/>
    <w:link w:val="3"/>
    <w:semiHidden/>
    <w:qFormat/>
    <w:locked/>
    <w:uiPriority w:val="99"/>
    <w:rPr>
      <w:rFonts w:cs="Times New Roman"/>
      <w:sz w:val="18"/>
    </w:rPr>
  </w:style>
  <w:style w:type="character" w:customStyle="1" w:styleId="11">
    <w:name w:val="页脚 Char"/>
    <w:link w:val="4"/>
    <w:semiHidden/>
    <w:qFormat/>
    <w:locked/>
    <w:uiPriority w:val="99"/>
    <w:rPr>
      <w:rFonts w:cs="Times New Roman"/>
      <w:sz w:val="18"/>
    </w:rPr>
  </w:style>
  <w:style w:type="character" w:customStyle="1" w:styleId="12">
    <w:name w:val="页眉 Char"/>
    <w:link w:val="5"/>
    <w:semiHidden/>
    <w:qFormat/>
    <w:locked/>
    <w:uiPriority w:val="99"/>
    <w:rPr>
      <w:rFonts w:cs="Times New Roman"/>
      <w:sz w:val="18"/>
    </w:rPr>
  </w:style>
  <w:style w:type="paragraph" w:customStyle="1" w:styleId="13">
    <w:name w:val="无间隔1"/>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2092</Words>
  <Characters>2874</Characters>
  <Lines>22</Lines>
  <Paragraphs>6</Paragraphs>
  <TotalTime>7</TotalTime>
  <ScaleCrop>false</ScaleCrop>
  <LinksUpToDate>false</LinksUpToDate>
  <CharactersWithSpaces>2956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2024-11-26T07:37:00Z</dcterms:created>
  <dc:creator>user</dc:creator>
  <cp:lastModifiedBy>姚</cp:lastModifiedBy>
  <cp:lastPrinted>2022-07-29T01:24:00Z</cp:lastPrinted>
  <dcterms:modified xsi:type="dcterms:W3CDTF">2024-12-03T07:06:03Z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E275F95769C7122A58E1DD62256957FD</vt:lpwstr>
  </property>
</Properties>
</file>