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0758A">
      <w:pPr>
        <w:keepNext/>
        <w:spacing w:before="240" w:after="60"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000000"/>
          <w:w w:val="105"/>
          <w:kern w:val="32"/>
          <w:sz w:val="36"/>
          <w:szCs w:val="32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附件1：</w:t>
      </w:r>
    </w:p>
    <w:p w14:paraId="28E996AB">
      <w:pPr>
        <w:keepNext/>
        <w:spacing w:before="240" w:after="60"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w w:val="105"/>
          <w:kern w:val="32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w w:val="105"/>
          <w:kern w:val="32"/>
          <w:sz w:val="30"/>
          <w:szCs w:val="30"/>
        </w:rPr>
        <w:t>多通道高熔点金属增材制造设备技术参数与配置</w:t>
      </w:r>
    </w:p>
    <w:p w14:paraId="4E0D6A88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设备用途：此设备主要用于小尺寸复杂金属构件选择性激光熔化成形，无缺陷激光精密制造。</w:t>
      </w:r>
    </w:p>
    <w:p w14:paraId="73BCD033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2.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设备组成：主要有光学系统、冷却系统、成形加工系统、控制系统、质量监控系统、循环过滤系统等组成。</w:t>
      </w:r>
    </w:p>
    <w:p w14:paraId="2D8C2AD7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3.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可成形材料：适用于钛合金、高温合金、铝合金、不锈钢等材料，提供不少于2种材料的成熟材料工艺参数包。</w:t>
      </w:r>
    </w:p>
    <w:p w14:paraId="75544CC0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4.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光学系统</w:t>
      </w:r>
    </w:p>
    <w:p w14:paraId="3E114900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4.1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★激光器采用单模光纤激光器，激光功率≥500W，输出功率范围：10%-100%，激光波长：1060~1080nm，M2≤1.1；</w:t>
      </w:r>
    </w:p>
    <w:p w14:paraId="382A6A87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4.2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★激光器数量：2个</w:t>
      </w:r>
    </w:p>
    <w:p w14:paraId="4E459B9A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4.3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★采用F-theta lens聚焦；聚焦光斑直径满足50-70μm内；</w:t>
      </w:r>
    </w:p>
    <w:p w14:paraId="5F6F45A0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4.4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全幅面尺寸95%校准点定位精度优于≤±0.05mm；</w:t>
      </w:r>
    </w:p>
    <w:p w14:paraId="4ACEED6E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4.5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光学系统中包含振镜，场镜；重复精度＜2μrad，响应时间快，跟随误差≤0.15ms</w:t>
      </w:r>
      <w:r>
        <w:rPr>
          <w:rFonts w:hint="eastAsia" w:ascii="宋体" w:hAnsi="宋体" w:eastAsia="宋体" w:cs="宋体"/>
          <w:color w:val="333333"/>
        </w:rPr>
        <w:t>；</w:t>
      </w:r>
    </w:p>
    <w:p w14:paraId="7F777AC9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4.6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★光束整形：在设备打印过程中，可使用衍射光学元件（DOE）将高斯光整形为平顶光或环形光。高斯光斑聚焦直径满足55±5μm，可实现高斯光与整形后光斑的切换，切换后光斑能量分布稳定，无明显抖动或偏移，从而大幅降低了气孔、未熔合等内部缺陷的形成概率，提升打印零件的几何精度与力学性能。</w:t>
      </w:r>
    </w:p>
    <w:p w14:paraId="25AE6B74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5.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冷却系统：激光器冷却方式采用水冷，实时监控水冷机状态，异常情况报警，水冷机控温精度达到±0.1℃。</w:t>
      </w:r>
    </w:p>
    <w:p w14:paraId="2F5D137D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6.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成形加工系统</w:t>
      </w:r>
    </w:p>
    <w:p w14:paraId="20C16DCA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6.1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★最大有效成形尺寸：≥160mm×160mm×200mm（W×D×H）（不含基板，基板厚度不低于20mm）</w:t>
      </w:r>
      <w:r>
        <w:rPr>
          <w:rFonts w:hint="eastAsia" w:ascii="宋体" w:hAnsi="宋体" w:eastAsia="宋体" w:cs="宋体"/>
          <w:color w:val="333333"/>
        </w:rPr>
        <w:t>，加工精度≤±</w:t>
      </w:r>
      <w:r>
        <w:rPr>
          <w:rFonts w:ascii="宋体" w:hAnsi="宋体" w:eastAsia="宋体" w:cs="宋体"/>
          <w:color w:val="333333"/>
        </w:rPr>
        <w:t>0.2mm，理论最大成型速度 25cm</w:t>
      </w:r>
      <w:r>
        <w:rPr>
          <w:rFonts w:ascii="宋体" w:hAnsi="宋体" w:eastAsia="宋体" w:cs="Calibri"/>
          <w:color w:val="333333"/>
        </w:rPr>
        <w:t>³</w:t>
      </w:r>
      <w:r>
        <w:rPr>
          <w:rFonts w:ascii="宋体" w:hAnsi="宋体" w:eastAsia="宋体" w:cs="宋体"/>
          <w:color w:val="333333"/>
        </w:rPr>
        <w:t>/h；</w:t>
      </w:r>
    </w:p>
    <w:p w14:paraId="379DADE2">
      <w:pPr>
        <w:pStyle w:val="2"/>
        <w:widowControl/>
        <w:jc w:val="left"/>
        <w:rPr>
          <w:rFonts w:hint="eastAsia" w:ascii="宋体" w:hAnsi="宋体" w:eastAsia="宋体" w:cs="宋体"/>
          <w:b/>
          <w:color w:val="333333"/>
        </w:rPr>
      </w:pPr>
      <w:r>
        <w:rPr>
          <w:rFonts w:ascii="宋体" w:hAnsi="宋体" w:eastAsia="宋体" w:cs="宋体"/>
          <w:color w:val="333333"/>
        </w:rPr>
        <w:t>6.2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★</w:t>
      </w:r>
      <w:r>
        <w:rPr>
          <w:rFonts w:hint="eastAsia" w:ascii="宋体" w:hAnsi="宋体" w:eastAsia="宋体" w:cs="宋体"/>
          <w:color w:val="333333"/>
        </w:rPr>
        <w:t>支持更小平台切换成形打印，成形尺寸不大于</w:t>
      </w:r>
      <w:r>
        <w:rPr>
          <w:rFonts w:ascii="宋体" w:hAnsi="宋体" w:eastAsia="宋体" w:cs="宋体"/>
          <w:color w:val="333333"/>
        </w:rPr>
        <w:t>50mm*50mm*50mm（W×D×H），便于用户新材料研发，节约粉末</w:t>
      </w:r>
      <w:r>
        <w:rPr>
          <w:rFonts w:ascii="宋体" w:hAnsi="宋体" w:eastAsia="宋体" w:cs="宋体"/>
          <w:b/>
          <w:color w:val="333333"/>
        </w:rPr>
        <w:t>，使用整机加热系统基板最高预热温度不低于350℃；</w:t>
      </w:r>
    </w:p>
    <w:p w14:paraId="3724863A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6.3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▲成形缸体、平台及Z轴驱动单元整体采用静密封，成形缸和Z轴驱动系统都置于惰性气体空间内，Z轴运动机构全密封，避免粉末外溢，保障成形过程稳定及设备安全性</w:t>
      </w:r>
      <w:r>
        <w:rPr>
          <w:rFonts w:hint="eastAsia" w:ascii="宋体" w:hAnsi="宋体" w:eastAsia="宋体" w:cs="宋体"/>
          <w:color w:val="333333"/>
        </w:rPr>
        <w:t>。</w:t>
      </w:r>
    </w:p>
    <w:p w14:paraId="0F3E31B8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6.4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设备成形舱可配置刚性刮刀和柔性刮刀，根据所做零件的材质和形状选用合适的刮刀以实现最佳成型效果；</w:t>
      </w:r>
    </w:p>
    <w:p w14:paraId="600620BB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6.5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采用下顶粉方式供粉，单向变速铺粉，铺粉层厚可调节范围20-100um；</w:t>
      </w:r>
    </w:p>
    <w:p w14:paraId="66228B4F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6.6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★基板最高预热温度不低于200℃；</w:t>
      </w:r>
    </w:p>
    <w:p w14:paraId="56474CAF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6.7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★设备具备良好的气密性，打印过程最低氧含量可控制在100ppm以内，打印过程中惰性气体消耗≤2L/min(工况下)；；</w:t>
      </w:r>
    </w:p>
    <w:p w14:paraId="0855C080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6.8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设备须具备一键准备、一键铺粉功能，实现一键打印操作</w:t>
      </w:r>
      <w:r>
        <w:rPr>
          <w:rFonts w:hint="eastAsia" w:ascii="宋体" w:hAnsi="宋体" w:eastAsia="宋体" w:cs="宋体"/>
          <w:color w:val="333333"/>
        </w:rPr>
        <w:t>；</w:t>
      </w:r>
    </w:p>
    <w:p w14:paraId="5CC6A9B1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6.9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集成送粉量智能控制功能，可实现自动根据当前打印截面智能调节送粉量，支持用户自主选择</w:t>
      </w:r>
      <w:r>
        <w:rPr>
          <w:rFonts w:hint="eastAsia" w:ascii="宋体" w:hAnsi="宋体" w:eastAsia="宋体" w:cs="宋体"/>
          <w:color w:val="333333"/>
        </w:rPr>
        <w:t>。</w:t>
      </w:r>
    </w:p>
    <w:p w14:paraId="4C68D82C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6.10惰性气体保护，可实现吹走烟尘及大颗粒，同时保护镜头不受烟尘污染。</w:t>
      </w:r>
    </w:p>
    <w:p w14:paraId="6D39E6E6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6.11▲熔池监控：可实现打印过程中激光扫描层温度信息的采集，范围0-500°C，用于评估优化打印工艺。</w:t>
      </w:r>
    </w:p>
    <w:p w14:paraId="615BFA5E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6.12 ▲具备少支撑工艺，可实现少支撑打印。</w:t>
      </w:r>
    </w:p>
    <w:p w14:paraId="20A0C8E2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7.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控制系统</w:t>
      </w:r>
      <w:r>
        <w:rPr>
          <w:rFonts w:ascii="宋体" w:hAnsi="宋体" w:eastAsia="宋体" w:cs="宋体"/>
          <w:color w:val="333333"/>
        </w:rPr>
        <w:tab/>
      </w:r>
    </w:p>
    <w:p w14:paraId="53474CAF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7.1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采用PLC数字控制系统，具备网络接口，并能够实时反馈设备的运行情况如各轴扭矩，位置等信</w:t>
      </w:r>
    </w:p>
    <w:p w14:paraId="7155B375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息，具有数据采集、显示、储存等功能；</w:t>
      </w:r>
    </w:p>
    <w:p w14:paraId="7FD28031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7.2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采用安全控制器进行了安全回路的设计，安全继电器等级可达到SIL3级；</w:t>
      </w:r>
    </w:p>
    <w:p w14:paraId="498CDF32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7.3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设备控制操作均使用触摸屏操作，可实现自动及手动控制，自动控制和手动控制能够进行切换；</w:t>
      </w:r>
    </w:p>
    <w:p w14:paraId="3C5B63B2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7.4 ★控制软件具有独立著作权，能实现设备增材打印、控制、监控等功能，软件控制系统自动化程度高、人机交互友好，方便完成对设备的运动控制、送粉、过滤和其他功能设置；</w:t>
      </w:r>
    </w:p>
    <w:p w14:paraId="190C7809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8.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质量监控系统</w:t>
      </w:r>
      <w:r>
        <w:rPr>
          <w:rFonts w:ascii="宋体" w:hAnsi="宋体" w:eastAsia="宋体" w:cs="宋体"/>
          <w:color w:val="333333"/>
        </w:rPr>
        <w:tab/>
      </w:r>
    </w:p>
    <w:p w14:paraId="0E65B8FB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8.1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实时监测、显示并记录零件成形关键信息，以上信息应至少包含平台温度、舱内温度、舱内</w:t>
      </w:r>
    </w:p>
    <w:p w14:paraId="6F762223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压力、各轴扭矩位置、打印进度、以及成形舱内氧含量等；</w:t>
      </w:r>
    </w:p>
    <w:p w14:paraId="22089852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8.2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▲内置集成高清相机，可采集每层铺粉后和打印后的照片，实现铺粉质量实时监控，并可自主处</w:t>
      </w:r>
      <w:r>
        <w:rPr>
          <w:rFonts w:hint="eastAsia" w:ascii="宋体" w:hAnsi="宋体" w:eastAsia="宋体" w:cs="宋体"/>
          <w:color w:val="333333"/>
        </w:rPr>
        <w:t>理多种铺粉异常；如缺粉，可自动执行重铺，如出现刮刀卡停、小区域塌陷等，可及时报警停机，并记录状态信息，便于质量追溯；</w:t>
      </w:r>
    </w:p>
    <w:p w14:paraId="3EC84227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8.3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▲可实现刮刀扭矩实时监控及报警，扭矩数据可实时直观显示控制软件界面</w:t>
      </w:r>
      <w:r>
        <w:rPr>
          <w:rFonts w:hint="eastAsia" w:ascii="宋体" w:hAnsi="宋体" w:eastAsia="宋体" w:cs="宋体"/>
          <w:color w:val="333333"/>
        </w:rPr>
        <w:t>；</w:t>
      </w:r>
    </w:p>
    <w:p w14:paraId="239EAD22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8.4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具有压力异常报警功能，且压力超标时可自动泄压；</w:t>
      </w:r>
    </w:p>
    <w:p w14:paraId="1964B876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8.5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▲具备工作报表模块，可生成工作报表，工作报表包含零件信息、暂停信息、打印日志、操作日志、报警日志、工时记录、生产记录等，支持用户自由进行内容和时间筛选。工作报表可实现所有监控数据筛选至少任意2组以上数据对比分析，有利于客户质量分析对比追溯。</w:t>
      </w:r>
    </w:p>
    <w:p w14:paraId="480548CE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9.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▲循环过滤系统</w:t>
      </w:r>
    </w:p>
    <w:p w14:paraId="0DC6DAAF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采用圆柱式滤芯三级过滤，滤芯级别不低于</w:t>
      </w:r>
      <w:r>
        <w:rPr>
          <w:rFonts w:ascii="宋体" w:hAnsi="宋体" w:eastAsia="宋体" w:cs="宋体"/>
          <w:color w:val="333333"/>
        </w:rPr>
        <w:t>H13级别。设计有可注水滤芯箱，防止滤芯更换过程中发生自燃，确保操作人员更换滤芯过程安全</w:t>
      </w:r>
      <w:r>
        <w:rPr>
          <w:rFonts w:hint="eastAsia" w:ascii="宋体" w:hAnsi="宋体" w:eastAsia="宋体" w:cs="宋体"/>
          <w:color w:val="333333"/>
        </w:rPr>
        <w:t>；</w:t>
      </w:r>
    </w:p>
    <w:p w14:paraId="20C028DE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数据处理软件</w:t>
      </w:r>
    </w:p>
    <w:p w14:paraId="06EC9675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10.1 模型处理软件</w:t>
      </w:r>
    </w:p>
    <w:p w14:paraId="3D54B6C2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10.1.1 ★选用Magics或具有同等功能模型处理软件；</w:t>
      </w:r>
    </w:p>
    <w:p w14:paraId="75F4096A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10.1.2 支持*.stl、*.amf、*.3mf、*.obj等多种格式导入导出；</w:t>
      </w:r>
    </w:p>
    <w:p w14:paraId="2E1A18A7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10.1.3 具备零件三角面片编辑优化功能，可实现对模型文件表面三角面片光滑、细化，以及重画</w:t>
      </w:r>
      <w:r>
        <w:rPr>
          <w:rFonts w:hint="eastAsia" w:ascii="宋体" w:hAnsi="宋体" w:eastAsia="宋体" w:cs="宋体"/>
          <w:color w:val="333333"/>
        </w:rPr>
        <w:t>网格；</w:t>
      </w:r>
    </w:p>
    <w:p w14:paraId="3A307CEF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10.1.4 支持自动及手动生成支撑；能快速、简单、自动创建和处理各种不同类型的支撑结构，如</w:t>
      </w:r>
      <w:r>
        <w:rPr>
          <w:rFonts w:hint="eastAsia" w:ascii="宋体" w:hAnsi="宋体" w:eastAsia="宋体" w:cs="宋体"/>
          <w:color w:val="333333"/>
        </w:rPr>
        <w:t>点状、线状、网柱状、轮廓</w:t>
      </w:r>
      <w:r>
        <w:rPr>
          <w:rFonts w:ascii="宋体" w:hAnsi="宋体" w:eastAsia="宋体" w:cs="宋体"/>
          <w:color w:val="333333"/>
        </w:rPr>
        <w:t>,肋状,锥形,树状及综合支撑，同时具备斜角支撑, 支撑加厚，支撑投影区域缩放等功能；</w:t>
      </w:r>
    </w:p>
    <w:p w14:paraId="7135B47D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10.1.5.▲具备不少于10种基础的CAD文件编辑功能，如删除面、锥化面、镜像、圆角、倒角、拉伸、偏移、镂空、布尔运算、适配孔等，完成编辑后可直接导出STP等CAD文件格式。</w:t>
      </w:r>
    </w:p>
    <w:p w14:paraId="345A0D2E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10.1.6.▲具备零件信息修复页，可实时查看模型文件上现有错误</w:t>
      </w:r>
      <w:r>
        <w:rPr>
          <w:rFonts w:hint="eastAsia" w:ascii="宋体" w:hAnsi="宋体" w:eastAsia="宋体" w:cs="宋体"/>
          <w:color w:val="333333"/>
        </w:rPr>
        <w:t>；</w:t>
      </w:r>
    </w:p>
    <w:p w14:paraId="7DB87B98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10.1.7.具备不少于11种打印前零件分析功能，必须具备零件碰撞检测功能</w:t>
      </w:r>
      <w:r>
        <w:rPr>
          <w:rFonts w:hint="eastAsia" w:ascii="宋体" w:hAnsi="宋体" w:eastAsia="宋体" w:cs="宋体"/>
          <w:color w:val="333333"/>
        </w:rPr>
        <w:t>；</w:t>
      </w:r>
    </w:p>
    <w:p w14:paraId="296A66EA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10.1.8.▲自动摆放可设置避免重叠区域摆放设置；</w:t>
      </w:r>
    </w:p>
    <w:p w14:paraId="71FAD9AD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10.2路径规划切片软件</w:t>
      </w:r>
    </w:p>
    <w:p w14:paraId="3F7DA44E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10.2.1★路径规划切片软件具备独立著作权，具备至少2次版本迭代记录，与设备控制软件相兼容，能快速、自动生成切片数据；开放工艺参数</w:t>
      </w:r>
      <w:r>
        <w:rPr>
          <w:rFonts w:hint="eastAsia" w:ascii="宋体" w:hAnsi="宋体" w:eastAsia="宋体" w:cs="宋体"/>
          <w:color w:val="333333"/>
        </w:rPr>
        <w:t>（参数数量大于2</w:t>
      </w:r>
      <w:r>
        <w:rPr>
          <w:rFonts w:ascii="宋体" w:hAnsi="宋体" w:eastAsia="宋体" w:cs="宋体"/>
          <w:color w:val="333333"/>
        </w:rPr>
        <w:t>00</w:t>
      </w:r>
      <w:r>
        <w:rPr>
          <w:rFonts w:hint="eastAsia" w:ascii="宋体" w:hAnsi="宋体" w:eastAsia="宋体" w:cs="宋体"/>
          <w:color w:val="333333"/>
        </w:rPr>
        <w:t>）</w:t>
      </w:r>
      <w:r>
        <w:rPr>
          <w:rFonts w:ascii="宋体" w:hAnsi="宋体" w:eastAsia="宋体" w:cs="宋体"/>
          <w:color w:val="333333"/>
        </w:rPr>
        <w:t>设定界面，用户可自行编辑设定，包括切片厚度、扫描速度、填充间距、扫描策略等，并可单独对各个参数进行快速设定和控制；</w:t>
      </w:r>
    </w:p>
    <w:p w14:paraId="521511E3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10.2.2▲变层厚打印（层厚为倍数关系）：可以实现同一版不同零件变层厚打印，以及同一零件不同高度的变层厚打印；</w:t>
      </w:r>
    </w:p>
    <w:p w14:paraId="0D5C0B3B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10.2.3▲具备平台、零件、综合、高效 4 种打印模式，同时可以自由调节零件的上表面区域、内填充区域、下表面区域的填充与外圈的扫描先后顺序，以及调节零件与支撑的扫描先后顺序；</w:t>
      </w:r>
    </w:p>
    <w:p w14:paraId="1F27A124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10.2.4▲具备多种扫描模式，可实现高效扫描、高质量扫描以及智能化扫描等模式；</w:t>
      </w:r>
    </w:p>
    <w:p w14:paraId="4E5D993A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10.2.5▲软件可实现每层自由设置重熔次数，且重熔层的旋转角度可自由设置为继承填充的旋转角度；</w:t>
      </w:r>
    </w:p>
    <w:p w14:paraId="77CC13EB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 xml:space="preserve">10.2.6▲软件可实现参数包的分级加密处理，实现在不同使用场景下的参数管理需求； </w:t>
      </w:r>
    </w:p>
    <w:p w14:paraId="6B251402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10.3▲可实现离线状态下工时计算、路径预览、辅助路径查错等，与设备控制软件相兼容，具备独</w:t>
      </w:r>
      <w:r>
        <w:rPr>
          <w:rFonts w:hint="eastAsia" w:ascii="宋体" w:hAnsi="宋体" w:eastAsia="宋体" w:cs="宋体"/>
          <w:color w:val="333333"/>
        </w:rPr>
        <w:t>立著作权；</w:t>
      </w:r>
    </w:p>
    <w:p w14:paraId="087D7176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11.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安全设计保障</w:t>
      </w:r>
    </w:p>
    <w:p w14:paraId="4F768286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11.1▲设备设计制造应符合CE等标准，包括电气、机械指令标准，设备整机通过CE认证；</w:t>
      </w:r>
    </w:p>
    <w:p w14:paraId="107A3389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11.2▲设备整机设计参考ATEX防爆标准，整机通过ATEX防爆评估；</w:t>
      </w:r>
    </w:p>
    <w:p w14:paraId="3B17D4FA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11.3▲整个激光防护系统安全可靠，具备针对激光防护系统第三方安全认可；</w:t>
      </w:r>
    </w:p>
    <w:p w14:paraId="1C525C3B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12.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▲辅助设备</w:t>
      </w:r>
    </w:p>
    <w:p w14:paraId="1EA8FC02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12.1 配备满足设备需求的水冷机。</w:t>
      </w:r>
    </w:p>
    <w:p w14:paraId="53D89185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12.2 配备设备维护工具一套。</w:t>
      </w:r>
    </w:p>
    <w:p w14:paraId="36538F62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12.3 真空干燥箱1台，真空度</w:t>
      </w:r>
      <w:r>
        <w:rPr>
          <w:rFonts w:hint="eastAsia" w:ascii="宋体" w:hAnsi="宋体" w:eastAsia="宋体" w:cs="宋体"/>
          <w:color w:val="333333"/>
        </w:rPr>
        <w:t>≤</w:t>
      </w:r>
      <w:r>
        <w:rPr>
          <w:rFonts w:ascii="宋体" w:hAnsi="宋体" w:eastAsia="宋体" w:cs="宋体"/>
          <w:color w:val="333333"/>
        </w:rPr>
        <w:t>133 Pa，内胆尺寸≥450mm×450mm×450mm（长×宽×高）。</w:t>
      </w:r>
    </w:p>
    <w:p w14:paraId="3EB063F0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12.4 配备防爆型工业吸尘器一台，功率（kW）≥2.2；最大风量≥300 m3/h；收集桶容积（L）≥90；吸入口径为</w:t>
      </w:r>
      <w:r>
        <w:rPr>
          <w:rFonts w:ascii="宋体" w:hAnsi="宋体" w:eastAsia="宋体" w:cs="Calibri"/>
          <w:color w:val="333333"/>
        </w:rPr>
        <w:t>Ø</w:t>
      </w:r>
      <w:r>
        <w:rPr>
          <w:rFonts w:ascii="宋体" w:hAnsi="宋体" w:eastAsia="宋体" w:cs="宋体"/>
          <w:color w:val="333333"/>
        </w:rPr>
        <w:t>40mm；过滤效率≥99%；过滤面积≥2.2m2；过滤精度为0.3-1</w:t>
      </w:r>
      <w:r>
        <w:rPr>
          <w:rFonts w:ascii="宋体" w:hAnsi="宋体" w:eastAsia="宋体" w:cs="Calibri"/>
          <w:color w:val="333333"/>
        </w:rPr>
        <w:t>µ</w:t>
      </w:r>
      <w:r>
        <w:rPr>
          <w:rFonts w:ascii="宋体" w:hAnsi="宋体" w:eastAsia="宋体" w:cs="宋体"/>
          <w:color w:val="333333"/>
        </w:rPr>
        <w:t>m，提供防爆合格证；</w:t>
      </w:r>
    </w:p>
    <w:p w14:paraId="0FF6D704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13.</w:t>
      </w:r>
      <w:r>
        <w:rPr>
          <w:rFonts w:ascii="宋体" w:hAnsi="宋体" w:eastAsia="宋体" w:cs="宋体"/>
          <w:color w:val="333333"/>
        </w:rPr>
        <w:tab/>
      </w:r>
      <w:r>
        <w:rPr>
          <w:rFonts w:ascii="宋体" w:hAnsi="宋体" w:eastAsia="宋体" w:cs="宋体"/>
          <w:color w:val="333333"/>
        </w:rPr>
        <w:t>备品备件及耗材</w:t>
      </w:r>
      <w:r>
        <w:rPr>
          <w:rFonts w:hint="eastAsia" w:ascii="宋体" w:hAnsi="宋体" w:eastAsia="宋体" w:cs="宋体"/>
          <w:color w:val="333333"/>
        </w:rPr>
        <w:t>：</w:t>
      </w:r>
    </w:p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145"/>
        <w:gridCol w:w="2977"/>
        <w:gridCol w:w="709"/>
        <w:gridCol w:w="1134"/>
      </w:tblGrid>
      <w:tr w14:paraId="654B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9" w:type="dxa"/>
            <w:noWrap/>
          </w:tcPr>
          <w:p w14:paraId="0BA36C5A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b/>
                <w:bCs/>
                <w:sz w:val="22"/>
              </w:rPr>
            </w:pPr>
            <w:r>
              <w:rPr>
                <w:rFonts w:hint="eastAsia" w:ascii="宋体" w:hAnsi="宋体" w:cs="思源黑体 CN Medium"/>
                <w:b/>
                <w:bCs/>
                <w:sz w:val="22"/>
              </w:rPr>
              <w:t>序号</w:t>
            </w:r>
          </w:p>
        </w:tc>
        <w:tc>
          <w:tcPr>
            <w:tcW w:w="3145" w:type="dxa"/>
            <w:noWrap/>
          </w:tcPr>
          <w:p w14:paraId="17807F81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b/>
                <w:bCs/>
                <w:sz w:val="22"/>
              </w:rPr>
            </w:pPr>
            <w:r>
              <w:rPr>
                <w:rFonts w:hint="eastAsia" w:ascii="宋体" w:hAnsi="宋体" w:cs="思源黑体 CN Medium"/>
                <w:b/>
                <w:bCs/>
                <w:sz w:val="22"/>
              </w:rPr>
              <w:t>货物名称</w:t>
            </w:r>
          </w:p>
        </w:tc>
        <w:tc>
          <w:tcPr>
            <w:tcW w:w="2977" w:type="dxa"/>
            <w:noWrap/>
          </w:tcPr>
          <w:p w14:paraId="37A8444A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b/>
                <w:bCs/>
                <w:sz w:val="22"/>
              </w:rPr>
            </w:pPr>
            <w:r>
              <w:rPr>
                <w:rFonts w:hint="eastAsia" w:ascii="宋体" w:hAnsi="宋体" w:cs="思源黑体 CN Medium"/>
                <w:b/>
                <w:bCs/>
                <w:sz w:val="22"/>
              </w:rPr>
              <w:t>型号规格</w:t>
            </w:r>
          </w:p>
        </w:tc>
        <w:tc>
          <w:tcPr>
            <w:tcW w:w="709" w:type="dxa"/>
            <w:noWrap/>
          </w:tcPr>
          <w:p w14:paraId="4D50AF36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b/>
                <w:bCs/>
                <w:sz w:val="22"/>
              </w:rPr>
            </w:pPr>
            <w:r>
              <w:rPr>
                <w:rFonts w:hint="eastAsia" w:ascii="宋体" w:hAnsi="宋体" w:cs="思源黑体 CN Medium"/>
                <w:b/>
                <w:bCs/>
                <w:sz w:val="22"/>
              </w:rPr>
              <w:t>数量</w:t>
            </w:r>
          </w:p>
        </w:tc>
        <w:tc>
          <w:tcPr>
            <w:tcW w:w="1134" w:type="dxa"/>
            <w:noWrap/>
          </w:tcPr>
          <w:p w14:paraId="2B5E8CC6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b/>
                <w:bCs/>
                <w:sz w:val="22"/>
              </w:rPr>
            </w:pPr>
            <w:r>
              <w:rPr>
                <w:rFonts w:hint="eastAsia" w:ascii="宋体" w:hAnsi="宋体" w:cs="思源黑体 CN Medium"/>
                <w:b/>
                <w:bCs/>
                <w:sz w:val="22"/>
              </w:rPr>
              <w:t>单位</w:t>
            </w:r>
          </w:p>
        </w:tc>
      </w:tr>
      <w:tr w14:paraId="16DD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9" w:type="dxa"/>
            <w:noWrap/>
          </w:tcPr>
          <w:p w14:paraId="17A7D79A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color w:val="000000"/>
                <w:sz w:val="22"/>
              </w:rPr>
            </w:pPr>
            <w:r>
              <w:rPr>
                <w:rFonts w:hint="eastAsia" w:ascii="宋体" w:hAnsi="宋体" w:cs="思源黑体 CN Medium"/>
                <w:color w:val="000000"/>
                <w:sz w:val="22"/>
              </w:rPr>
              <w:t>1</w:t>
            </w:r>
          </w:p>
        </w:tc>
        <w:tc>
          <w:tcPr>
            <w:tcW w:w="3145" w:type="dxa"/>
            <w:noWrap/>
          </w:tcPr>
          <w:p w14:paraId="1D070065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钛合金基板</w:t>
            </w:r>
          </w:p>
        </w:tc>
        <w:tc>
          <w:tcPr>
            <w:tcW w:w="2977" w:type="dxa"/>
            <w:noWrap/>
          </w:tcPr>
          <w:p w14:paraId="30A6E72D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适用于本型号设备</w:t>
            </w:r>
          </w:p>
        </w:tc>
        <w:tc>
          <w:tcPr>
            <w:tcW w:w="709" w:type="dxa"/>
            <w:noWrap/>
          </w:tcPr>
          <w:p w14:paraId="0DFF83F0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2</w:t>
            </w:r>
          </w:p>
        </w:tc>
        <w:tc>
          <w:tcPr>
            <w:tcW w:w="1134" w:type="dxa"/>
            <w:noWrap/>
          </w:tcPr>
          <w:p w14:paraId="1E7558D2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块</w:t>
            </w:r>
          </w:p>
        </w:tc>
      </w:tr>
      <w:tr w14:paraId="31BD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9" w:type="dxa"/>
            <w:noWrap/>
          </w:tcPr>
          <w:p w14:paraId="3C336D91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color w:val="000000"/>
                <w:sz w:val="22"/>
              </w:rPr>
            </w:pPr>
            <w:r>
              <w:rPr>
                <w:rFonts w:hint="eastAsia" w:ascii="宋体" w:hAnsi="宋体" w:cs="思源黑体 CN Medium"/>
                <w:color w:val="000000"/>
                <w:sz w:val="22"/>
              </w:rPr>
              <w:t>2</w:t>
            </w:r>
          </w:p>
        </w:tc>
        <w:tc>
          <w:tcPr>
            <w:tcW w:w="3145" w:type="dxa"/>
            <w:noWrap/>
          </w:tcPr>
          <w:p w14:paraId="1BFF2294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不锈钢基板</w:t>
            </w:r>
          </w:p>
        </w:tc>
        <w:tc>
          <w:tcPr>
            <w:tcW w:w="2977" w:type="dxa"/>
            <w:noWrap/>
          </w:tcPr>
          <w:p w14:paraId="25DE4582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适用于本型号设备</w:t>
            </w:r>
          </w:p>
        </w:tc>
        <w:tc>
          <w:tcPr>
            <w:tcW w:w="709" w:type="dxa"/>
            <w:noWrap/>
          </w:tcPr>
          <w:p w14:paraId="5B1D597A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2</w:t>
            </w:r>
          </w:p>
        </w:tc>
        <w:tc>
          <w:tcPr>
            <w:tcW w:w="1134" w:type="dxa"/>
            <w:noWrap/>
          </w:tcPr>
          <w:p w14:paraId="0FFE8194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块</w:t>
            </w:r>
          </w:p>
        </w:tc>
      </w:tr>
      <w:tr w14:paraId="179B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9" w:type="dxa"/>
            <w:noWrap/>
          </w:tcPr>
          <w:p w14:paraId="576BDFDE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color w:val="000000"/>
                <w:sz w:val="22"/>
              </w:rPr>
            </w:pPr>
            <w:r>
              <w:rPr>
                <w:rFonts w:hint="eastAsia" w:ascii="宋体" w:hAnsi="宋体" w:cs="思源黑体 CN Medium"/>
                <w:color w:val="000000"/>
                <w:sz w:val="22"/>
              </w:rPr>
              <w:t>3</w:t>
            </w:r>
          </w:p>
        </w:tc>
        <w:tc>
          <w:tcPr>
            <w:tcW w:w="3145" w:type="dxa"/>
            <w:noWrap/>
          </w:tcPr>
          <w:p w14:paraId="60782395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铝合金基材</w:t>
            </w:r>
          </w:p>
        </w:tc>
        <w:tc>
          <w:tcPr>
            <w:tcW w:w="2977" w:type="dxa"/>
            <w:noWrap/>
          </w:tcPr>
          <w:p w14:paraId="7BFA0675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适用于本型号设备</w:t>
            </w:r>
          </w:p>
        </w:tc>
        <w:tc>
          <w:tcPr>
            <w:tcW w:w="709" w:type="dxa"/>
            <w:noWrap/>
          </w:tcPr>
          <w:p w14:paraId="41D6B5F5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2</w:t>
            </w:r>
          </w:p>
        </w:tc>
        <w:tc>
          <w:tcPr>
            <w:tcW w:w="1134" w:type="dxa"/>
            <w:noWrap/>
          </w:tcPr>
          <w:p w14:paraId="650F50CB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块</w:t>
            </w:r>
          </w:p>
        </w:tc>
      </w:tr>
      <w:tr w14:paraId="4798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9" w:type="dxa"/>
            <w:noWrap/>
          </w:tcPr>
          <w:p w14:paraId="3E967D00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color w:val="000000"/>
                <w:sz w:val="22"/>
              </w:rPr>
            </w:pPr>
            <w:r>
              <w:rPr>
                <w:rFonts w:hint="eastAsia" w:ascii="宋体" w:hAnsi="宋体" w:cs="思源黑体 CN Medium"/>
                <w:color w:val="000000"/>
                <w:sz w:val="22"/>
              </w:rPr>
              <w:t>4</w:t>
            </w:r>
          </w:p>
        </w:tc>
        <w:tc>
          <w:tcPr>
            <w:tcW w:w="3145" w:type="dxa"/>
            <w:noWrap/>
          </w:tcPr>
          <w:p w14:paraId="2E4631FB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橡胶刮刀</w:t>
            </w:r>
          </w:p>
        </w:tc>
        <w:tc>
          <w:tcPr>
            <w:tcW w:w="2977" w:type="dxa"/>
            <w:noWrap/>
          </w:tcPr>
          <w:p w14:paraId="55F840E0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适用于本型号设备</w:t>
            </w:r>
          </w:p>
        </w:tc>
        <w:tc>
          <w:tcPr>
            <w:tcW w:w="709" w:type="dxa"/>
            <w:noWrap/>
          </w:tcPr>
          <w:p w14:paraId="2FDDB149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4</w:t>
            </w:r>
          </w:p>
        </w:tc>
        <w:tc>
          <w:tcPr>
            <w:tcW w:w="1134" w:type="dxa"/>
            <w:noWrap/>
          </w:tcPr>
          <w:p w14:paraId="66E7042D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根</w:t>
            </w:r>
          </w:p>
        </w:tc>
      </w:tr>
      <w:tr w14:paraId="756D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9" w:type="dxa"/>
            <w:noWrap/>
          </w:tcPr>
          <w:p w14:paraId="30BEEC1A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color w:val="000000"/>
                <w:sz w:val="22"/>
              </w:rPr>
            </w:pPr>
            <w:r>
              <w:rPr>
                <w:rFonts w:hint="eastAsia" w:ascii="宋体" w:hAnsi="宋体" w:cs="思源黑体 CN Medium"/>
                <w:color w:val="000000"/>
                <w:sz w:val="22"/>
              </w:rPr>
              <w:t>5</w:t>
            </w:r>
          </w:p>
        </w:tc>
        <w:tc>
          <w:tcPr>
            <w:tcW w:w="3145" w:type="dxa"/>
            <w:noWrap/>
          </w:tcPr>
          <w:p w14:paraId="27745C7E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普通钢刮刀</w:t>
            </w:r>
          </w:p>
        </w:tc>
        <w:tc>
          <w:tcPr>
            <w:tcW w:w="2977" w:type="dxa"/>
            <w:noWrap/>
          </w:tcPr>
          <w:p w14:paraId="360D0658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适用于本型号设备</w:t>
            </w:r>
          </w:p>
        </w:tc>
        <w:tc>
          <w:tcPr>
            <w:tcW w:w="709" w:type="dxa"/>
            <w:noWrap/>
          </w:tcPr>
          <w:p w14:paraId="2CB93D21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2</w:t>
            </w:r>
          </w:p>
        </w:tc>
        <w:tc>
          <w:tcPr>
            <w:tcW w:w="1134" w:type="dxa"/>
            <w:noWrap/>
          </w:tcPr>
          <w:p w14:paraId="596AE8B0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个</w:t>
            </w:r>
          </w:p>
        </w:tc>
      </w:tr>
      <w:tr w14:paraId="15F9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9" w:type="dxa"/>
            <w:noWrap/>
          </w:tcPr>
          <w:p w14:paraId="072C490B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color w:val="000000"/>
                <w:sz w:val="22"/>
              </w:rPr>
            </w:pPr>
            <w:r>
              <w:rPr>
                <w:rFonts w:hint="eastAsia" w:ascii="宋体" w:hAnsi="宋体" w:cs="思源黑体 CN Medium"/>
                <w:color w:val="000000"/>
                <w:sz w:val="22"/>
              </w:rPr>
              <w:t>6</w:t>
            </w:r>
          </w:p>
        </w:tc>
        <w:tc>
          <w:tcPr>
            <w:tcW w:w="3145" w:type="dxa"/>
            <w:noWrap/>
          </w:tcPr>
          <w:p w14:paraId="48FAE2F8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316L不锈钢粉末</w:t>
            </w:r>
          </w:p>
        </w:tc>
        <w:tc>
          <w:tcPr>
            <w:tcW w:w="2977" w:type="dxa"/>
            <w:noWrap/>
          </w:tcPr>
          <w:p w14:paraId="5BE211DE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15-53um</w:t>
            </w:r>
          </w:p>
        </w:tc>
        <w:tc>
          <w:tcPr>
            <w:tcW w:w="709" w:type="dxa"/>
            <w:noWrap/>
          </w:tcPr>
          <w:p w14:paraId="0AD46052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20</w:t>
            </w:r>
          </w:p>
        </w:tc>
        <w:tc>
          <w:tcPr>
            <w:tcW w:w="1134" w:type="dxa"/>
            <w:noWrap/>
          </w:tcPr>
          <w:p w14:paraId="107FE822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KG</w:t>
            </w:r>
          </w:p>
        </w:tc>
      </w:tr>
      <w:tr w14:paraId="3399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9" w:type="dxa"/>
            <w:noWrap/>
          </w:tcPr>
          <w:p w14:paraId="1032756A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color w:val="000000"/>
                <w:sz w:val="22"/>
              </w:rPr>
            </w:pPr>
            <w:r>
              <w:rPr>
                <w:rFonts w:hint="eastAsia" w:ascii="宋体" w:hAnsi="宋体" w:cs="思源黑体 CN Medium"/>
                <w:color w:val="000000"/>
                <w:sz w:val="22"/>
              </w:rPr>
              <w:t>7</w:t>
            </w:r>
          </w:p>
        </w:tc>
        <w:tc>
          <w:tcPr>
            <w:tcW w:w="3145" w:type="dxa"/>
            <w:noWrap/>
          </w:tcPr>
          <w:p w14:paraId="7ACF1B53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AlSi10Mg铝合金粉末</w:t>
            </w:r>
          </w:p>
        </w:tc>
        <w:tc>
          <w:tcPr>
            <w:tcW w:w="2977" w:type="dxa"/>
            <w:noWrap/>
          </w:tcPr>
          <w:p w14:paraId="76584BB7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15-53um</w:t>
            </w:r>
          </w:p>
        </w:tc>
        <w:tc>
          <w:tcPr>
            <w:tcW w:w="709" w:type="dxa"/>
            <w:noWrap/>
          </w:tcPr>
          <w:p w14:paraId="345DA265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20</w:t>
            </w:r>
          </w:p>
        </w:tc>
        <w:tc>
          <w:tcPr>
            <w:tcW w:w="1134" w:type="dxa"/>
            <w:noWrap/>
          </w:tcPr>
          <w:p w14:paraId="072BBA5C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KG</w:t>
            </w:r>
          </w:p>
        </w:tc>
      </w:tr>
      <w:tr w14:paraId="44B6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9" w:type="dxa"/>
            <w:noWrap/>
          </w:tcPr>
          <w:p w14:paraId="14AEDEC5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color w:val="000000"/>
                <w:sz w:val="22"/>
              </w:rPr>
            </w:pPr>
            <w:r>
              <w:rPr>
                <w:rFonts w:hint="eastAsia" w:ascii="宋体" w:hAnsi="宋体" w:cs="思源黑体 CN Medium"/>
                <w:color w:val="000000"/>
                <w:sz w:val="22"/>
              </w:rPr>
              <w:t>8</w:t>
            </w:r>
          </w:p>
        </w:tc>
        <w:tc>
          <w:tcPr>
            <w:tcW w:w="3145" w:type="dxa"/>
            <w:noWrap/>
          </w:tcPr>
          <w:p w14:paraId="13A4E005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TC4钛合金粉末</w:t>
            </w:r>
          </w:p>
        </w:tc>
        <w:tc>
          <w:tcPr>
            <w:tcW w:w="2977" w:type="dxa"/>
            <w:noWrap/>
          </w:tcPr>
          <w:p w14:paraId="3732D8FD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15-53um</w:t>
            </w:r>
          </w:p>
        </w:tc>
        <w:tc>
          <w:tcPr>
            <w:tcW w:w="709" w:type="dxa"/>
            <w:noWrap/>
          </w:tcPr>
          <w:p w14:paraId="34BB2C17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20</w:t>
            </w:r>
          </w:p>
        </w:tc>
        <w:tc>
          <w:tcPr>
            <w:tcW w:w="1134" w:type="dxa"/>
            <w:noWrap/>
          </w:tcPr>
          <w:p w14:paraId="0B974174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KG</w:t>
            </w:r>
          </w:p>
        </w:tc>
      </w:tr>
      <w:tr w14:paraId="2267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9" w:type="dxa"/>
            <w:noWrap/>
          </w:tcPr>
          <w:p w14:paraId="3275EBF9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color w:val="000000"/>
                <w:sz w:val="22"/>
              </w:rPr>
            </w:pPr>
            <w:r>
              <w:rPr>
                <w:rFonts w:hint="eastAsia" w:ascii="宋体" w:hAnsi="宋体" w:cs="思源黑体 CN Medium"/>
                <w:color w:val="000000"/>
                <w:sz w:val="22"/>
              </w:rPr>
              <w:t>9</w:t>
            </w:r>
          </w:p>
        </w:tc>
        <w:tc>
          <w:tcPr>
            <w:tcW w:w="3145" w:type="dxa"/>
            <w:noWrap/>
          </w:tcPr>
          <w:p w14:paraId="70EA8253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纯钨</w:t>
            </w:r>
          </w:p>
        </w:tc>
        <w:tc>
          <w:tcPr>
            <w:tcW w:w="2977" w:type="dxa"/>
            <w:noWrap/>
          </w:tcPr>
          <w:p w14:paraId="6F96A64E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15-53um</w:t>
            </w:r>
          </w:p>
        </w:tc>
        <w:tc>
          <w:tcPr>
            <w:tcW w:w="709" w:type="dxa"/>
            <w:noWrap/>
          </w:tcPr>
          <w:p w14:paraId="0176FDCB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5</w:t>
            </w:r>
          </w:p>
        </w:tc>
        <w:tc>
          <w:tcPr>
            <w:tcW w:w="1134" w:type="dxa"/>
            <w:noWrap/>
          </w:tcPr>
          <w:p w14:paraId="4CF3072C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KG</w:t>
            </w:r>
          </w:p>
        </w:tc>
      </w:tr>
      <w:tr w14:paraId="6DB8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9" w:type="dxa"/>
            <w:noWrap/>
          </w:tcPr>
          <w:p w14:paraId="6565579F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color w:val="000000"/>
                <w:sz w:val="22"/>
              </w:rPr>
            </w:pPr>
            <w:r>
              <w:rPr>
                <w:rFonts w:hint="eastAsia" w:ascii="宋体" w:hAnsi="宋体" w:cs="思源黑体 CN Medium"/>
                <w:color w:val="000000"/>
                <w:sz w:val="22"/>
              </w:rPr>
              <w:t>10</w:t>
            </w:r>
          </w:p>
        </w:tc>
        <w:tc>
          <w:tcPr>
            <w:tcW w:w="3145" w:type="dxa"/>
            <w:noWrap/>
          </w:tcPr>
          <w:p w14:paraId="7BDF5616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圆柱滤芯F9</w:t>
            </w:r>
          </w:p>
        </w:tc>
        <w:tc>
          <w:tcPr>
            <w:tcW w:w="2977" w:type="dxa"/>
            <w:noWrap/>
          </w:tcPr>
          <w:p w14:paraId="41F67657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适用于本型号设备</w:t>
            </w:r>
          </w:p>
        </w:tc>
        <w:tc>
          <w:tcPr>
            <w:tcW w:w="709" w:type="dxa"/>
            <w:noWrap/>
          </w:tcPr>
          <w:p w14:paraId="2726B442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2</w:t>
            </w:r>
          </w:p>
        </w:tc>
        <w:tc>
          <w:tcPr>
            <w:tcW w:w="1134" w:type="dxa"/>
            <w:noWrap/>
          </w:tcPr>
          <w:p w14:paraId="12DE1ADA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个</w:t>
            </w:r>
          </w:p>
        </w:tc>
      </w:tr>
      <w:tr w14:paraId="0F66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9" w:type="dxa"/>
            <w:noWrap/>
          </w:tcPr>
          <w:p w14:paraId="658EEF23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color w:val="000000"/>
                <w:sz w:val="22"/>
              </w:rPr>
            </w:pPr>
            <w:r>
              <w:rPr>
                <w:rFonts w:hint="eastAsia" w:ascii="宋体" w:hAnsi="宋体" w:cs="思源黑体 CN Medium"/>
                <w:color w:val="000000"/>
                <w:sz w:val="22"/>
              </w:rPr>
              <w:t>11</w:t>
            </w:r>
          </w:p>
        </w:tc>
        <w:tc>
          <w:tcPr>
            <w:tcW w:w="3145" w:type="dxa"/>
            <w:noWrap/>
          </w:tcPr>
          <w:p w14:paraId="377909D3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圆柱滤芯H13</w:t>
            </w:r>
          </w:p>
        </w:tc>
        <w:tc>
          <w:tcPr>
            <w:tcW w:w="2977" w:type="dxa"/>
            <w:noWrap/>
          </w:tcPr>
          <w:p w14:paraId="397AC403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适用于本型号设备</w:t>
            </w:r>
          </w:p>
        </w:tc>
        <w:tc>
          <w:tcPr>
            <w:tcW w:w="709" w:type="dxa"/>
            <w:noWrap/>
          </w:tcPr>
          <w:p w14:paraId="35BE7132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1</w:t>
            </w:r>
          </w:p>
        </w:tc>
        <w:tc>
          <w:tcPr>
            <w:tcW w:w="1134" w:type="dxa"/>
            <w:noWrap/>
          </w:tcPr>
          <w:p w14:paraId="6609574A">
            <w:pPr>
              <w:widowControl/>
              <w:spacing w:line="360" w:lineRule="auto"/>
              <w:jc w:val="center"/>
              <w:rPr>
                <w:rFonts w:hint="eastAsia" w:ascii="宋体" w:hAnsi="宋体" w:cs="思源黑体 CN Medium"/>
                <w:sz w:val="22"/>
              </w:rPr>
            </w:pPr>
            <w:r>
              <w:rPr>
                <w:rFonts w:hint="eastAsia" w:ascii="宋体" w:hAnsi="宋体" w:cs="思源黑体 CN Medium"/>
                <w:sz w:val="22"/>
              </w:rPr>
              <w:t>个</w:t>
            </w:r>
          </w:p>
        </w:tc>
      </w:tr>
    </w:tbl>
    <w:p w14:paraId="6F2FE5AA">
      <w:pPr>
        <w:pStyle w:val="2"/>
        <w:widowControl/>
        <w:jc w:val="left"/>
        <w:rPr>
          <w:rFonts w:hint="eastAsia" w:ascii="宋体" w:hAnsi="宋体" w:eastAsia="宋体" w:cs="宋体"/>
          <w:color w:val="333333"/>
        </w:rPr>
      </w:pPr>
    </w:p>
    <w:p w14:paraId="7A0039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思源黑体 CN Medium">
    <w:altName w:val="黑体"/>
    <w:panose1 w:val="000000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D3FD4"/>
    <w:rsid w:val="0067403F"/>
    <w:rsid w:val="01100DD1"/>
    <w:rsid w:val="01B407F4"/>
    <w:rsid w:val="043147D4"/>
    <w:rsid w:val="054E7AE5"/>
    <w:rsid w:val="057F5C9F"/>
    <w:rsid w:val="06473A4D"/>
    <w:rsid w:val="08892075"/>
    <w:rsid w:val="0AFD5FC1"/>
    <w:rsid w:val="0C2609DB"/>
    <w:rsid w:val="0C7E1CBD"/>
    <w:rsid w:val="0D8D40AD"/>
    <w:rsid w:val="0E792B4F"/>
    <w:rsid w:val="0EDD2983"/>
    <w:rsid w:val="0F1F456B"/>
    <w:rsid w:val="0F443C6E"/>
    <w:rsid w:val="0FA840E0"/>
    <w:rsid w:val="10524477"/>
    <w:rsid w:val="109A3738"/>
    <w:rsid w:val="11A45F94"/>
    <w:rsid w:val="11AC3FF2"/>
    <w:rsid w:val="12692B50"/>
    <w:rsid w:val="12E219B9"/>
    <w:rsid w:val="163C56AA"/>
    <w:rsid w:val="16E71D3D"/>
    <w:rsid w:val="17680A35"/>
    <w:rsid w:val="188E5FFA"/>
    <w:rsid w:val="18CB098D"/>
    <w:rsid w:val="19234C42"/>
    <w:rsid w:val="19252B74"/>
    <w:rsid w:val="19C55614"/>
    <w:rsid w:val="19F9491E"/>
    <w:rsid w:val="1A5125D0"/>
    <w:rsid w:val="1A9A5022"/>
    <w:rsid w:val="1B8B512F"/>
    <w:rsid w:val="1C7477A6"/>
    <w:rsid w:val="1D1405CB"/>
    <w:rsid w:val="1E2615BC"/>
    <w:rsid w:val="1E822DA7"/>
    <w:rsid w:val="1F395518"/>
    <w:rsid w:val="206D2BAD"/>
    <w:rsid w:val="20BE5D02"/>
    <w:rsid w:val="2154187B"/>
    <w:rsid w:val="221C0F9B"/>
    <w:rsid w:val="234A3891"/>
    <w:rsid w:val="236E29F8"/>
    <w:rsid w:val="25AA524B"/>
    <w:rsid w:val="25D42282"/>
    <w:rsid w:val="262D459B"/>
    <w:rsid w:val="27641C9F"/>
    <w:rsid w:val="284C7DE9"/>
    <w:rsid w:val="2AC64C0F"/>
    <w:rsid w:val="2C11071F"/>
    <w:rsid w:val="2CB549C2"/>
    <w:rsid w:val="2DDE7ED4"/>
    <w:rsid w:val="2E083744"/>
    <w:rsid w:val="2EAB72DD"/>
    <w:rsid w:val="2F852773"/>
    <w:rsid w:val="31BA54D1"/>
    <w:rsid w:val="32FE3DE8"/>
    <w:rsid w:val="34AA6FAA"/>
    <w:rsid w:val="34B75796"/>
    <w:rsid w:val="36C94CDE"/>
    <w:rsid w:val="36F571A5"/>
    <w:rsid w:val="37600F17"/>
    <w:rsid w:val="37FC6962"/>
    <w:rsid w:val="387A3BD9"/>
    <w:rsid w:val="388264D2"/>
    <w:rsid w:val="3A2D03DE"/>
    <w:rsid w:val="3A7856E7"/>
    <w:rsid w:val="3D2F28D0"/>
    <w:rsid w:val="3D527D40"/>
    <w:rsid w:val="3D6A6767"/>
    <w:rsid w:val="3E0F4592"/>
    <w:rsid w:val="3FBD3FD4"/>
    <w:rsid w:val="438C408F"/>
    <w:rsid w:val="449B0253"/>
    <w:rsid w:val="44AF5E9E"/>
    <w:rsid w:val="44ED73C8"/>
    <w:rsid w:val="45693E1C"/>
    <w:rsid w:val="45DF5708"/>
    <w:rsid w:val="48E918CE"/>
    <w:rsid w:val="49202922"/>
    <w:rsid w:val="49C62B22"/>
    <w:rsid w:val="4AC40BCE"/>
    <w:rsid w:val="4B137681"/>
    <w:rsid w:val="4B581862"/>
    <w:rsid w:val="4BA34756"/>
    <w:rsid w:val="4C8C6965"/>
    <w:rsid w:val="4D3F6266"/>
    <w:rsid w:val="4F256097"/>
    <w:rsid w:val="4F7E4B53"/>
    <w:rsid w:val="4F88396C"/>
    <w:rsid w:val="513A336B"/>
    <w:rsid w:val="521A3C34"/>
    <w:rsid w:val="540C0B4D"/>
    <w:rsid w:val="54A85809"/>
    <w:rsid w:val="56DC57F8"/>
    <w:rsid w:val="570A3BE7"/>
    <w:rsid w:val="58A5051D"/>
    <w:rsid w:val="58D2389B"/>
    <w:rsid w:val="593D1B80"/>
    <w:rsid w:val="59921BF5"/>
    <w:rsid w:val="59C71292"/>
    <w:rsid w:val="59EA7744"/>
    <w:rsid w:val="59F448CC"/>
    <w:rsid w:val="5C1E7B90"/>
    <w:rsid w:val="5EC55694"/>
    <w:rsid w:val="5F4F41EB"/>
    <w:rsid w:val="61345B46"/>
    <w:rsid w:val="62D93661"/>
    <w:rsid w:val="632D3E13"/>
    <w:rsid w:val="63BE23F5"/>
    <w:rsid w:val="64DE48E0"/>
    <w:rsid w:val="65C259CD"/>
    <w:rsid w:val="66EA1AED"/>
    <w:rsid w:val="67D0197E"/>
    <w:rsid w:val="68786C29"/>
    <w:rsid w:val="690A3EA6"/>
    <w:rsid w:val="698365CD"/>
    <w:rsid w:val="6A274EAF"/>
    <w:rsid w:val="6A9F68FE"/>
    <w:rsid w:val="6B0D41A5"/>
    <w:rsid w:val="6C0E683E"/>
    <w:rsid w:val="6C5D5998"/>
    <w:rsid w:val="6CB07C54"/>
    <w:rsid w:val="6D030E8F"/>
    <w:rsid w:val="6E0A4897"/>
    <w:rsid w:val="6F395254"/>
    <w:rsid w:val="6FFD2241"/>
    <w:rsid w:val="70770603"/>
    <w:rsid w:val="71690881"/>
    <w:rsid w:val="71897DAB"/>
    <w:rsid w:val="722B6293"/>
    <w:rsid w:val="72876004"/>
    <w:rsid w:val="73017081"/>
    <w:rsid w:val="73E556E3"/>
    <w:rsid w:val="75800E31"/>
    <w:rsid w:val="75EB0C63"/>
    <w:rsid w:val="789036B5"/>
    <w:rsid w:val="798C41AA"/>
    <w:rsid w:val="7A5B6EB1"/>
    <w:rsid w:val="7BB87D4A"/>
    <w:rsid w:val="7EB90A8F"/>
    <w:rsid w:val="7EBD5CE0"/>
    <w:rsid w:val="7EE71FD3"/>
    <w:rsid w:val="7F52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2025-10-13T01:13:00Z</dcterms:created>
  <dc:creator>青霁</dc:creator>
  <cp:lastModifiedBy>青霁</cp:lastModifiedBy>
  <dcterms:modified xsi:type="dcterms:W3CDTF">2025-10-13T01:13:23Z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E785693B7674446C8D0E11B37E0FAE0A_11</vt:lpwstr>
  </property>
  <property fmtid="{D5CDD505-2E9C-101B-9397-08002B2CF9AE}" pid="4" name="KSOTemplateDocerSaveRecord">
    <vt:lpwstr>eyJoZGlkIjoiYTI0ZGU2NDk2YzJhODk2YTU5MjYxZTllY2EzMGRkNmEiLCJ1c2VySWQiOiI0MDA0MDkxOSJ9</vt:lpwstr>
  </property>
</Properties>
</file>