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1AFECE">
      <w:pPr>
        <w:keepNext/>
        <w:spacing w:before="240" w:after="60" w:line="360" w:lineRule="auto"/>
        <w:jc w:val="left"/>
        <w:outlineLvl w:val="0"/>
        <w:rPr>
          <w:rFonts w:hint="eastAsia" w:ascii="宋体" w:hAnsi="宋体" w:eastAsia="宋体" w:cs="宋体"/>
          <w:color w:val="auto"/>
          <w:sz w:val="44"/>
          <w:szCs w:val="44"/>
        </w:rPr>
      </w:pPr>
      <w:bookmarkStart w:id="4" w:name="_GoBack"/>
      <w:r>
        <w:rPr>
          <w:rFonts w:hint="eastAsia" w:ascii="宋体" w:hAnsi="宋体" w:eastAsia="宋体" w:cs="宋体"/>
          <w:color w:val="auto"/>
          <w:sz w:val="24"/>
          <w:szCs w:val="24"/>
        </w:rPr>
        <w:t>附件</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p>
    <w:p w14:paraId="582ABA01">
      <w:pPr>
        <w:widowControl/>
        <w:jc w:val="center"/>
        <w:rPr>
          <w:rFonts w:hint="eastAsia" w:ascii="宋体" w:hAnsi="宋体" w:eastAsia="宋体" w:cs="宋体"/>
          <w:color w:val="auto"/>
          <w:sz w:val="44"/>
          <w:szCs w:val="44"/>
        </w:rPr>
      </w:pPr>
      <w:r>
        <w:rPr>
          <w:rFonts w:hint="eastAsia" w:ascii="宋体" w:hAnsi="宋体" w:eastAsia="宋体" w:cs="宋体"/>
          <w:color w:val="auto"/>
          <w:sz w:val="44"/>
          <w:szCs w:val="44"/>
        </w:rPr>
        <w:t>高精度宽倍率测量系统</w:t>
      </w:r>
      <w:bookmarkEnd w:id="4"/>
    </w:p>
    <w:p w14:paraId="69DC2D57">
      <w:pPr>
        <w:rPr>
          <w:rFonts w:hint="eastAsia" w:ascii="宋体" w:hAnsi="宋体" w:eastAsia="宋体" w:cs="宋体"/>
          <w:color w:val="auto"/>
          <w:szCs w:val="21"/>
        </w:rPr>
      </w:pPr>
      <w:bookmarkStart w:id="0" w:name="_Hlk199274055"/>
      <w:r>
        <w:rPr>
          <w:rFonts w:hint="eastAsia" w:ascii="宋体" w:hAnsi="宋体" w:eastAsia="宋体" w:cs="宋体"/>
          <w:color w:val="auto"/>
          <w:szCs w:val="21"/>
        </w:rPr>
        <w:t>★1.设备支持激光共聚焦、聚焦变化、白光干涉等多种原理测量模式</w:t>
      </w:r>
    </w:p>
    <w:p w14:paraId="3EC46475">
      <w:pPr>
        <w:rPr>
          <w:rFonts w:hint="eastAsia" w:ascii="宋体" w:hAnsi="宋体" w:eastAsia="宋体" w:cs="宋体"/>
          <w:color w:val="auto"/>
          <w:szCs w:val="21"/>
        </w:rPr>
      </w:pPr>
      <w:r>
        <w:rPr>
          <w:rFonts w:hint="eastAsia" w:ascii="宋体" w:hAnsi="宋体" w:eastAsia="宋体" w:cs="宋体"/>
          <w:color w:val="auto"/>
          <w:szCs w:val="21"/>
        </w:rPr>
        <w:t>★2.测量光源：同时满足半导体激光及白色LED两种光源</w:t>
      </w:r>
    </w:p>
    <w:bookmarkEnd w:id="0"/>
    <w:p w14:paraId="0F4EAE07">
      <w:pPr>
        <w:rPr>
          <w:rFonts w:hint="eastAsia" w:ascii="宋体" w:hAnsi="宋体" w:eastAsia="宋体" w:cs="宋体"/>
          <w:color w:val="auto"/>
          <w:szCs w:val="21"/>
        </w:rPr>
      </w:pPr>
      <w:r>
        <w:rPr>
          <w:rFonts w:hint="eastAsia" w:ascii="宋体" w:hAnsi="宋体" w:eastAsia="宋体" w:cs="宋体"/>
          <w:color w:val="auto"/>
          <w:szCs w:val="21"/>
        </w:rPr>
        <w:t>3.激光受光元件：不低于16bit感应光电倍增管</w:t>
      </w:r>
    </w:p>
    <w:p w14:paraId="58770DFF">
      <w:pPr>
        <w:rPr>
          <w:rFonts w:hint="eastAsia" w:ascii="宋体" w:hAnsi="宋体" w:eastAsia="宋体" w:cs="宋体"/>
          <w:color w:val="auto"/>
          <w:szCs w:val="21"/>
        </w:rPr>
      </w:pPr>
      <w:r>
        <w:rPr>
          <w:rFonts w:hint="eastAsia" w:ascii="宋体" w:hAnsi="宋体" w:eastAsia="宋体" w:cs="宋体"/>
          <w:color w:val="auto"/>
          <w:szCs w:val="21"/>
        </w:rPr>
        <w:t>▲4.综合放大倍率：不低于9600倍</w:t>
      </w:r>
    </w:p>
    <w:p w14:paraId="6A60C61A">
      <w:pPr>
        <w:rPr>
          <w:rFonts w:hint="eastAsia" w:ascii="宋体" w:hAnsi="宋体" w:eastAsia="宋体" w:cs="宋体"/>
          <w:color w:val="auto"/>
          <w:szCs w:val="21"/>
        </w:rPr>
      </w:pPr>
      <w:r>
        <w:rPr>
          <w:rFonts w:hint="eastAsia" w:ascii="宋体" w:hAnsi="宋体" w:eastAsia="宋体" w:cs="宋体"/>
          <w:color w:val="auto"/>
          <w:szCs w:val="21"/>
        </w:rPr>
        <w:t>5.基本规格</w:t>
      </w:r>
    </w:p>
    <w:p w14:paraId="1D9CC4D0">
      <w:pPr>
        <w:ind w:left="210" w:leftChars="100"/>
        <w:rPr>
          <w:rFonts w:hint="eastAsia" w:ascii="宋体" w:hAnsi="宋体" w:eastAsia="宋体" w:cs="宋体"/>
          <w:color w:val="auto"/>
          <w:szCs w:val="21"/>
        </w:rPr>
      </w:pPr>
      <w:r>
        <w:rPr>
          <w:rFonts w:hint="eastAsia" w:ascii="宋体" w:hAnsi="宋体" w:eastAsia="宋体" w:cs="宋体"/>
          <w:color w:val="auto"/>
          <w:szCs w:val="21"/>
        </w:rPr>
        <w:t>1）外形尺寸（长*宽*高）主体部分：≤500*350*600mm</w:t>
      </w:r>
    </w:p>
    <w:p w14:paraId="22373296">
      <w:pPr>
        <w:ind w:left="210" w:leftChars="100"/>
        <w:rPr>
          <w:rFonts w:hint="eastAsia" w:ascii="宋体" w:hAnsi="宋体" w:eastAsia="宋体" w:cs="宋体"/>
          <w:color w:val="auto"/>
          <w:szCs w:val="21"/>
        </w:rPr>
      </w:pPr>
      <w:r>
        <w:rPr>
          <w:rFonts w:hint="eastAsia" w:ascii="宋体" w:hAnsi="宋体" w:eastAsia="宋体" w:cs="宋体"/>
          <w:color w:val="auto"/>
          <w:szCs w:val="21"/>
        </w:rPr>
        <w:t xml:space="preserve">2）设备重量：≤50kg </w:t>
      </w:r>
    </w:p>
    <w:p w14:paraId="3A9C61DC">
      <w:pPr>
        <w:ind w:left="210" w:leftChars="100"/>
        <w:rPr>
          <w:rFonts w:hint="eastAsia" w:ascii="宋体" w:hAnsi="宋体" w:eastAsia="宋体" w:cs="宋体"/>
          <w:color w:val="auto"/>
          <w:szCs w:val="21"/>
        </w:rPr>
      </w:pPr>
      <w:r>
        <w:rPr>
          <w:rFonts w:hint="eastAsia" w:ascii="宋体" w:hAnsi="宋体" w:eastAsia="宋体" w:cs="宋体"/>
          <w:color w:val="auto"/>
          <w:szCs w:val="21"/>
        </w:rPr>
        <w:t>3</w:t>
      </w:r>
      <w:bookmarkStart w:id="1" w:name="_Hlk199274063"/>
      <w:r>
        <w:rPr>
          <w:rFonts w:hint="eastAsia" w:ascii="宋体" w:hAnsi="宋体" w:eastAsia="宋体" w:cs="宋体"/>
          <w:color w:val="auto"/>
          <w:szCs w:val="21"/>
        </w:rPr>
        <w:t>）结构形式：桌面式</w:t>
      </w:r>
      <w:bookmarkEnd w:id="1"/>
    </w:p>
    <w:p w14:paraId="1C6305B2">
      <w:pPr>
        <w:ind w:left="210" w:leftChars="100"/>
        <w:rPr>
          <w:rFonts w:hint="eastAsia" w:ascii="宋体" w:hAnsi="宋体" w:eastAsia="宋体" w:cs="宋体"/>
          <w:color w:val="auto"/>
          <w:szCs w:val="21"/>
        </w:rPr>
      </w:pPr>
      <w:r>
        <w:rPr>
          <w:rFonts w:hint="eastAsia" w:ascii="宋体" w:hAnsi="宋体" w:eastAsia="宋体" w:cs="宋体"/>
          <w:color w:val="auto"/>
          <w:szCs w:val="21"/>
        </w:rPr>
        <w:t xml:space="preserve">4）电源电压：100-240VAC、50/60Hz </w:t>
      </w:r>
    </w:p>
    <w:p w14:paraId="1DDE502A">
      <w:pPr>
        <w:rPr>
          <w:rFonts w:hint="eastAsia" w:ascii="宋体" w:hAnsi="宋体" w:eastAsia="宋体" w:cs="宋体"/>
          <w:color w:val="auto"/>
          <w:szCs w:val="21"/>
        </w:rPr>
      </w:pPr>
      <w:r>
        <w:rPr>
          <w:rFonts w:hint="eastAsia" w:ascii="宋体" w:hAnsi="宋体" w:eastAsia="宋体" w:cs="宋体"/>
          <w:color w:val="auto"/>
          <w:szCs w:val="21"/>
        </w:rPr>
        <w:t>6.适配样品尺寸和重量</w:t>
      </w:r>
    </w:p>
    <w:p w14:paraId="74B60E35">
      <w:pPr>
        <w:ind w:left="210" w:leftChars="100"/>
        <w:rPr>
          <w:rFonts w:hint="eastAsia" w:ascii="宋体" w:hAnsi="宋体" w:eastAsia="宋体" w:cs="宋体"/>
          <w:color w:val="auto"/>
          <w:szCs w:val="21"/>
        </w:rPr>
      </w:pPr>
      <w:r>
        <w:rPr>
          <w:rFonts w:hint="eastAsia" w:ascii="宋体" w:hAnsi="宋体" w:eastAsia="宋体" w:cs="宋体"/>
          <w:color w:val="auto"/>
          <w:szCs w:val="21"/>
        </w:rPr>
        <w:t>1）电动行程</w:t>
      </w:r>
      <w:r>
        <w:rPr>
          <w:rFonts w:hint="eastAsia" w:ascii="宋体" w:hAnsi="宋体" w:eastAsia="宋体" w:cs="宋体"/>
          <w:color w:val="auto"/>
          <w:szCs w:val="21"/>
        </w:rPr>
        <w:tab/>
      </w:r>
      <w:r>
        <w:rPr>
          <w:rFonts w:hint="eastAsia" w:ascii="宋体" w:hAnsi="宋体" w:eastAsia="宋体" w:cs="宋体"/>
          <w:color w:val="auto"/>
          <w:szCs w:val="21"/>
        </w:rPr>
        <w:t>XY电动行程：≥100mm×100mm</w:t>
      </w:r>
    </w:p>
    <w:p w14:paraId="074BF4E1">
      <w:pPr>
        <w:ind w:left="210" w:leftChars="100"/>
        <w:rPr>
          <w:rFonts w:hint="eastAsia" w:ascii="宋体" w:hAnsi="宋体" w:eastAsia="宋体" w:cs="宋体"/>
          <w:color w:val="auto"/>
          <w:szCs w:val="21"/>
        </w:rPr>
      </w:pPr>
      <w:r>
        <w:rPr>
          <w:rFonts w:hint="eastAsia" w:ascii="宋体" w:hAnsi="宋体" w:eastAsia="宋体" w:cs="宋体"/>
          <w:color w:val="auto"/>
          <w:szCs w:val="21"/>
        </w:rPr>
        <w:t xml:space="preserve">2）载物台载重量：≥4kg </w:t>
      </w:r>
    </w:p>
    <w:p w14:paraId="07FE0554">
      <w:pPr>
        <w:ind w:left="210" w:leftChars="100"/>
        <w:rPr>
          <w:rFonts w:hint="eastAsia" w:ascii="宋体" w:hAnsi="宋体" w:eastAsia="宋体" w:cs="宋体"/>
          <w:color w:val="auto"/>
          <w:szCs w:val="21"/>
        </w:rPr>
      </w:pPr>
      <w:r>
        <w:rPr>
          <w:rFonts w:hint="eastAsia" w:ascii="宋体" w:hAnsi="宋体" w:eastAsia="宋体" w:cs="宋体"/>
          <w:color w:val="auto"/>
          <w:szCs w:val="21"/>
        </w:rPr>
        <w:t>▲3）支持倾斜角度可调，可调极限角度≥2度</w:t>
      </w:r>
    </w:p>
    <w:p w14:paraId="371F13B9">
      <w:pPr>
        <w:ind w:left="210" w:leftChars="100"/>
        <w:rPr>
          <w:rFonts w:hint="eastAsia" w:ascii="宋体" w:hAnsi="宋体" w:eastAsia="宋体" w:cs="宋体"/>
          <w:color w:val="auto"/>
          <w:szCs w:val="21"/>
        </w:rPr>
      </w:pPr>
      <w:r>
        <w:rPr>
          <w:rFonts w:hint="eastAsia" w:ascii="宋体" w:hAnsi="宋体" w:eastAsia="宋体" w:cs="宋体"/>
          <w:color w:val="auto"/>
          <w:szCs w:val="21"/>
        </w:rPr>
        <w:t>4）样品高度</w:t>
      </w:r>
      <w:r>
        <w:rPr>
          <w:rFonts w:hint="eastAsia" w:ascii="宋体" w:hAnsi="宋体" w:eastAsia="宋体" w:cs="宋体"/>
          <w:color w:val="auto"/>
          <w:szCs w:val="21"/>
        </w:rPr>
        <w:tab/>
      </w:r>
      <w:r>
        <w:rPr>
          <w:rFonts w:hint="eastAsia" w:ascii="宋体" w:hAnsi="宋体" w:eastAsia="宋体" w:cs="宋体"/>
          <w:color w:val="auto"/>
          <w:szCs w:val="21"/>
        </w:rPr>
        <w:t>Z轴能放置最大样品高度≥90mm</w:t>
      </w:r>
    </w:p>
    <w:p w14:paraId="3E44807E">
      <w:pPr>
        <w:rPr>
          <w:rFonts w:hint="eastAsia" w:ascii="宋体" w:hAnsi="宋体" w:eastAsia="宋体" w:cs="宋体"/>
          <w:color w:val="auto"/>
          <w:szCs w:val="21"/>
        </w:rPr>
      </w:pPr>
      <w:r>
        <w:rPr>
          <w:rFonts w:hint="eastAsia" w:ascii="宋体" w:hAnsi="宋体" w:eastAsia="宋体" w:cs="宋体"/>
          <w:color w:val="auto"/>
          <w:szCs w:val="21"/>
        </w:rPr>
        <w:t>7.镜头配置：镜头倍数和工作距离，标配5X、10X、20X、50X倍率镜头，标配两个环形照明。标配10倍干涉物镜 WD≥7mm, NA≥0.3，焦点距离≥19mm。物镜转盘可安装至少6个物镜，可电动旋转，自动切换物镜,实现自动化的物镜切换与自动识别物镜。</w:t>
      </w:r>
    </w:p>
    <w:p w14:paraId="650224E8">
      <w:pPr>
        <w:rPr>
          <w:rFonts w:hint="eastAsia" w:ascii="宋体" w:hAnsi="宋体" w:eastAsia="宋体" w:cs="宋体"/>
          <w:color w:val="auto"/>
          <w:szCs w:val="21"/>
        </w:rPr>
      </w:pPr>
      <w:r>
        <w:rPr>
          <w:rFonts w:hint="eastAsia" w:ascii="宋体" w:hAnsi="宋体" w:eastAsia="宋体" w:cs="宋体"/>
          <w:color w:val="auto"/>
          <w:szCs w:val="21"/>
        </w:rPr>
        <w:t>▲8.激光共聚焦检测精度</w:t>
      </w:r>
    </w:p>
    <w:p w14:paraId="1E4ECEE5">
      <w:pPr>
        <w:ind w:left="420" w:leftChars="200"/>
        <w:rPr>
          <w:rFonts w:hint="eastAsia" w:ascii="宋体" w:hAnsi="宋体" w:eastAsia="宋体" w:cs="宋体"/>
          <w:color w:val="auto"/>
          <w:szCs w:val="21"/>
        </w:rPr>
      </w:pPr>
      <w:r>
        <w:rPr>
          <w:rFonts w:hint="eastAsia" w:ascii="宋体" w:hAnsi="宋体" w:eastAsia="宋体" w:cs="宋体"/>
          <w:color w:val="auto"/>
          <w:szCs w:val="21"/>
        </w:rPr>
        <w:t>（1）高度方向重复精度：10X镜头不低于100nm，20X镜头不低于40nm，50X镜头不低于20nm；</w:t>
      </w:r>
    </w:p>
    <w:p w14:paraId="5063EF46">
      <w:pPr>
        <w:ind w:left="420" w:leftChars="200"/>
        <w:rPr>
          <w:rFonts w:hint="eastAsia" w:ascii="宋体" w:hAnsi="宋体" w:eastAsia="宋体" w:cs="宋体"/>
          <w:color w:val="auto"/>
          <w:szCs w:val="21"/>
        </w:rPr>
      </w:pPr>
      <w:r>
        <w:rPr>
          <w:rFonts w:hint="eastAsia" w:ascii="宋体" w:hAnsi="宋体" w:eastAsia="宋体" w:cs="宋体"/>
          <w:color w:val="auto"/>
          <w:szCs w:val="21"/>
        </w:rPr>
        <w:t>（2）宽度方向重复精度：10X镜头不低于400nm，20X镜头不低于100nm，50X镜头不低于50nm。</w:t>
      </w:r>
    </w:p>
    <w:p w14:paraId="24DF203B">
      <w:pPr>
        <w:rPr>
          <w:rFonts w:hint="eastAsia" w:ascii="宋体" w:hAnsi="宋体" w:eastAsia="宋体" w:cs="宋体"/>
          <w:color w:val="auto"/>
          <w:szCs w:val="21"/>
        </w:rPr>
      </w:pPr>
      <w:r>
        <w:rPr>
          <w:rFonts w:hint="eastAsia" w:ascii="宋体" w:hAnsi="宋体" w:eastAsia="宋体" w:cs="宋体"/>
          <w:color w:val="auto"/>
          <w:szCs w:val="21"/>
        </w:rPr>
        <w:t>▲9.聚焦变化检测精度</w:t>
      </w:r>
    </w:p>
    <w:p w14:paraId="1EE43C12">
      <w:pPr>
        <w:ind w:left="420" w:leftChars="200"/>
        <w:rPr>
          <w:rFonts w:hint="eastAsia" w:ascii="宋体" w:hAnsi="宋体" w:eastAsia="宋体" w:cs="宋体"/>
          <w:color w:val="auto"/>
          <w:szCs w:val="21"/>
        </w:rPr>
      </w:pPr>
      <w:r>
        <w:rPr>
          <w:rFonts w:hint="eastAsia" w:ascii="宋体" w:hAnsi="宋体" w:eastAsia="宋体" w:cs="宋体"/>
          <w:color w:val="auto"/>
          <w:szCs w:val="21"/>
        </w:rPr>
        <w:t>（1）高度方向重复精度：10X镜头不低于100nm，20X镜头不低于50nm，50X镜头不低于30nm；</w:t>
      </w:r>
    </w:p>
    <w:p w14:paraId="34E140B4">
      <w:pPr>
        <w:ind w:left="420" w:leftChars="200"/>
        <w:rPr>
          <w:rFonts w:hint="eastAsia" w:ascii="宋体" w:hAnsi="宋体" w:eastAsia="宋体" w:cs="宋体"/>
          <w:color w:val="auto"/>
          <w:szCs w:val="21"/>
        </w:rPr>
      </w:pPr>
      <w:r>
        <w:rPr>
          <w:rFonts w:hint="eastAsia" w:ascii="宋体" w:hAnsi="宋体" w:eastAsia="宋体" w:cs="宋体"/>
          <w:color w:val="auto"/>
          <w:szCs w:val="21"/>
        </w:rPr>
        <w:t>（2）宽度方向重复精度：10X镜头不低于400nm，20X镜头不低于120nm，50X镜头不低于65nm。</w:t>
      </w:r>
    </w:p>
    <w:p w14:paraId="407BFBC7">
      <w:pPr>
        <w:rPr>
          <w:rFonts w:hint="eastAsia" w:ascii="宋体" w:hAnsi="宋体" w:eastAsia="宋体" w:cs="宋体"/>
          <w:color w:val="auto"/>
          <w:szCs w:val="21"/>
        </w:rPr>
      </w:pPr>
      <w:r>
        <w:rPr>
          <w:rFonts w:hint="eastAsia" w:ascii="宋体" w:hAnsi="宋体" w:eastAsia="宋体" w:cs="宋体"/>
          <w:color w:val="auto"/>
          <w:szCs w:val="21"/>
        </w:rPr>
        <w:t>▲10.白光干涉检测精度</w:t>
      </w:r>
    </w:p>
    <w:p w14:paraId="6F76D895">
      <w:pPr>
        <w:ind w:left="420" w:leftChars="200"/>
        <w:rPr>
          <w:rFonts w:hint="eastAsia" w:ascii="宋体" w:hAnsi="宋体" w:eastAsia="宋体" w:cs="宋体"/>
          <w:color w:val="auto"/>
          <w:szCs w:val="21"/>
        </w:rPr>
      </w:pPr>
      <w:r>
        <w:rPr>
          <w:rFonts w:hint="eastAsia" w:ascii="宋体" w:hAnsi="宋体" w:eastAsia="宋体" w:cs="宋体"/>
          <w:color w:val="auto"/>
          <w:szCs w:val="21"/>
        </w:rPr>
        <w:t>（1）高度方向重复精度：不低于0.01nm；</w:t>
      </w:r>
    </w:p>
    <w:p w14:paraId="3D5FBD6C">
      <w:pPr>
        <w:ind w:left="420" w:leftChars="200"/>
        <w:rPr>
          <w:rFonts w:hint="eastAsia" w:ascii="宋体" w:hAnsi="宋体" w:eastAsia="宋体" w:cs="宋体"/>
          <w:color w:val="auto"/>
          <w:szCs w:val="21"/>
        </w:rPr>
      </w:pPr>
      <w:r>
        <w:rPr>
          <w:rFonts w:hint="eastAsia" w:ascii="宋体" w:hAnsi="宋体" w:eastAsia="宋体" w:cs="宋体"/>
          <w:color w:val="auto"/>
          <w:szCs w:val="21"/>
        </w:rPr>
        <w:t>（2）宽度方向重复精度：不低于0.1nm。</w:t>
      </w:r>
    </w:p>
    <w:p w14:paraId="1CF2A44A">
      <w:pPr>
        <w:ind w:left="420" w:leftChars="200"/>
        <w:rPr>
          <w:rFonts w:hint="eastAsia" w:ascii="宋体" w:hAnsi="宋体" w:eastAsia="宋体" w:cs="宋体"/>
          <w:color w:val="auto"/>
          <w:szCs w:val="21"/>
        </w:rPr>
      </w:pPr>
      <w:r>
        <w:rPr>
          <w:rFonts w:hint="eastAsia" w:ascii="宋体" w:hAnsi="宋体" w:eastAsia="宋体" w:cs="宋体"/>
          <w:color w:val="auto"/>
          <w:szCs w:val="21"/>
        </w:rPr>
        <w:t>（3）重复精度：不低于0.008nm</w:t>
      </w:r>
    </w:p>
    <w:p w14:paraId="23956C5F">
      <w:pPr>
        <w:rPr>
          <w:rFonts w:hint="eastAsia" w:ascii="宋体" w:hAnsi="宋体" w:eastAsia="宋体" w:cs="宋体"/>
          <w:color w:val="auto"/>
          <w:szCs w:val="21"/>
        </w:rPr>
      </w:pPr>
      <w:r>
        <w:rPr>
          <w:rFonts w:hint="eastAsia" w:ascii="宋体" w:hAnsi="宋体" w:eastAsia="宋体" w:cs="宋体"/>
          <w:color w:val="auto"/>
          <w:szCs w:val="21"/>
        </w:rPr>
        <w:t>11.可测量最大样品厚度：≥5mm（5X，10X，20X三种倍率下都需满足），随机配备校对标准样块。</w:t>
      </w:r>
    </w:p>
    <w:p w14:paraId="366B48E9">
      <w:pPr>
        <w:rPr>
          <w:rFonts w:hint="eastAsia" w:ascii="宋体" w:hAnsi="宋体" w:eastAsia="宋体" w:cs="宋体"/>
          <w:color w:val="auto"/>
          <w:szCs w:val="21"/>
        </w:rPr>
      </w:pPr>
      <w:r>
        <w:rPr>
          <w:rFonts w:hint="eastAsia" w:ascii="宋体" w:hAnsi="宋体" w:eastAsia="宋体" w:cs="宋体"/>
          <w:color w:val="auto"/>
          <w:szCs w:val="21"/>
        </w:rPr>
        <w:t>12.软件功能</w:t>
      </w:r>
    </w:p>
    <w:p w14:paraId="4CD8E8A9">
      <w:pPr>
        <w:ind w:left="210" w:leftChars="100"/>
        <w:rPr>
          <w:rFonts w:hint="eastAsia" w:ascii="宋体" w:hAnsi="宋体" w:eastAsia="宋体" w:cs="宋体"/>
          <w:color w:val="auto"/>
          <w:szCs w:val="21"/>
        </w:rPr>
      </w:pPr>
      <w:r>
        <w:rPr>
          <w:rFonts w:hint="eastAsia" w:ascii="宋体" w:hAnsi="宋体" w:eastAsia="宋体" w:cs="宋体"/>
          <w:color w:val="auto"/>
          <w:szCs w:val="21"/>
        </w:rPr>
        <w:t>1</w:t>
      </w:r>
      <w:bookmarkStart w:id="2" w:name="_Hlk199274074"/>
      <w:r>
        <w:rPr>
          <w:rFonts w:hint="eastAsia" w:ascii="宋体" w:hAnsi="宋体" w:eastAsia="宋体" w:cs="宋体"/>
          <w:color w:val="auto"/>
          <w:szCs w:val="21"/>
        </w:rPr>
        <w:t>）软件来源：所有配套测量、分析软件必须为原厂官方软件</w:t>
      </w:r>
    </w:p>
    <w:p w14:paraId="38628951">
      <w:pPr>
        <w:ind w:left="210" w:leftChars="100"/>
        <w:rPr>
          <w:rFonts w:hint="eastAsia" w:ascii="宋体" w:hAnsi="宋体" w:eastAsia="宋体" w:cs="宋体"/>
          <w:color w:val="auto"/>
          <w:szCs w:val="21"/>
        </w:rPr>
      </w:pPr>
      <w:r>
        <w:rPr>
          <w:rFonts w:hint="eastAsia" w:ascii="宋体" w:hAnsi="宋体" w:eastAsia="宋体" w:cs="宋体"/>
          <w:color w:val="auto"/>
          <w:szCs w:val="21"/>
        </w:rPr>
        <w:t>2）软件授权：支持多台电脑软件授权，可在多台电脑授权安装配套软件，实现数据共享，远程操作</w:t>
      </w:r>
    </w:p>
    <w:bookmarkEnd w:id="2"/>
    <w:p w14:paraId="373AADCF">
      <w:pPr>
        <w:ind w:left="210" w:leftChars="100"/>
        <w:rPr>
          <w:rFonts w:hint="eastAsia" w:ascii="宋体" w:hAnsi="宋体" w:eastAsia="宋体" w:cs="宋体"/>
          <w:color w:val="auto"/>
          <w:szCs w:val="21"/>
        </w:rPr>
      </w:pPr>
      <w:r>
        <w:rPr>
          <w:rFonts w:hint="eastAsia" w:ascii="宋体" w:hAnsi="宋体" w:eastAsia="宋体" w:cs="宋体"/>
          <w:color w:val="auto"/>
          <w:szCs w:val="21"/>
        </w:rPr>
        <w:t>3）配备原装中文软件，通俗易学，不需专业人员操作，软件语言自带中、英文版本，可以在软件内实现自由切换</w:t>
      </w:r>
    </w:p>
    <w:p w14:paraId="612ABFAE">
      <w:pPr>
        <w:ind w:left="210" w:leftChars="100"/>
        <w:rPr>
          <w:rFonts w:hint="eastAsia" w:ascii="宋体" w:hAnsi="宋体" w:eastAsia="宋体" w:cs="宋体"/>
          <w:color w:val="auto"/>
          <w:szCs w:val="21"/>
        </w:rPr>
      </w:pPr>
      <w:r>
        <w:rPr>
          <w:rFonts w:hint="eastAsia" w:ascii="宋体" w:hAnsi="宋体" w:eastAsia="宋体" w:cs="宋体"/>
          <w:color w:val="auto"/>
          <w:szCs w:val="21"/>
        </w:rPr>
        <w:t>4）图像处理：可实现3D图像数据反转，裁剪，削减插补，DCL/BCL设定，支持曲面起伏矫正，二次曲面矫正，支持高斯、中值滤波平平滑过滤处理</w:t>
      </w:r>
    </w:p>
    <w:p w14:paraId="40085C1D">
      <w:pPr>
        <w:ind w:left="210" w:leftChars="100"/>
        <w:rPr>
          <w:rFonts w:hint="eastAsia" w:ascii="宋体" w:hAnsi="宋体" w:eastAsia="宋体" w:cs="宋体"/>
          <w:color w:val="auto"/>
          <w:szCs w:val="21"/>
        </w:rPr>
      </w:pPr>
      <w:r>
        <w:rPr>
          <w:rFonts w:hint="eastAsia" w:ascii="宋体" w:hAnsi="宋体" w:eastAsia="宋体" w:cs="宋体"/>
          <w:color w:val="auto"/>
          <w:szCs w:val="21"/>
        </w:rPr>
        <w:t>5）扫描画幅自定义：不改变镜头倍率的情况下支持在视野内设定激光全幅、部分、单线数据扫描，满足不同范围、速度要求</w:t>
      </w:r>
    </w:p>
    <w:p w14:paraId="1BC29F93">
      <w:pPr>
        <w:ind w:left="210" w:leftChars="100"/>
        <w:rPr>
          <w:rFonts w:hint="eastAsia" w:ascii="宋体" w:hAnsi="宋体" w:eastAsia="宋体" w:cs="宋体"/>
          <w:color w:val="auto"/>
          <w:szCs w:val="21"/>
        </w:rPr>
      </w:pPr>
      <w:r>
        <w:rPr>
          <w:rFonts w:hint="eastAsia" w:ascii="宋体" w:hAnsi="宋体" w:eastAsia="宋体" w:cs="宋体"/>
          <w:color w:val="auto"/>
          <w:szCs w:val="21"/>
        </w:rPr>
        <w:t>6）激光亮度设定：支持自动/手动激光亮度设定，对于表面材质复杂样品支持双重亮度扫描，支持照明过滤百分比设定，</w:t>
      </w:r>
    </w:p>
    <w:p w14:paraId="1470987B">
      <w:pPr>
        <w:ind w:left="210" w:leftChars="100"/>
        <w:rPr>
          <w:rFonts w:hint="eastAsia" w:ascii="宋体" w:hAnsi="宋体" w:eastAsia="宋体" w:cs="宋体"/>
          <w:color w:val="auto"/>
          <w:szCs w:val="21"/>
        </w:rPr>
      </w:pPr>
      <w:r>
        <w:rPr>
          <w:rFonts w:hint="eastAsia" w:ascii="宋体" w:hAnsi="宋体" w:eastAsia="宋体" w:cs="宋体"/>
          <w:color w:val="auto"/>
          <w:szCs w:val="21"/>
        </w:rPr>
        <w:t>7）测量信息还原：支持导入过往测试数据还原历史数据测量条件，实现同等参数条件再现</w:t>
      </w:r>
    </w:p>
    <w:p w14:paraId="3E966480">
      <w:pPr>
        <w:ind w:left="210" w:leftChars="100"/>
        <w:rPr>
          <w:rFonts w:hint="eastAsia" w:ascii="宋体" w:hAnsi="宋体" w:eastAsia="宋体" w:cs="宋体"/>
          <w:color w:val="auto"/>
          <w:szCs w:val="21"/>
        </w:rPr>
      </w:pPr>
      <w:r>
        <w:rPr>
          <w:rFonts w:hint="eastAsia" w:ascii="宋体" w:hAnsi="宋体" w:eastAsia="宋体" w:cs="宋体"/>
          <w:color w:val="auto"/>
          <w:szCs w:val="21"/>
        </w:rPr>
        <w:t>8）体积面积测量：可在设定基准面的情况下实现凸起/凹陷区域自动识别，自动分区域计算体积，表面积，平均高度，最大高度等数值计算</w:t>
      </w:r>
    </w:p>
    <w:p w14:paraId="2A9A56B9">
      <w:pPr>
        <w:ind w:left="210" w:leftChars="100"/>
        <w:rPr>
          <w:rFonts w:hint="eastAsia" w:ascii="宋体" w:hAnsi="宋体" w:eastAsia="宋体" w:cs="宋体"/>
          <w:color w:val="auto"/>
          <w:szCs w:val="21"/>
        </w:rPr>
      </w:pPr>
      <w:r>
        <w:rPr>
          <w:rFonts w:hint="eastAsia" w:ascii="宋体" w:hAnsi="宋体" w:eastAsia="宋体" w:cs="宋体"/>
          <w:color w:val="auto"/>
          <w:szCs w:val="21"/>
        </w:rPr>
        <w:t>9）平面度测量功能：可实现测量区域面测量平面度，自动识别最高/最低点，并进行最大一个/最小值/平面度计算</w:t>
      </w:r>
    </w:p>
    <w:p w14:paraId="7DFDB0F9">
      <w:pPr>
        <w:ind w:left="210" w:leftChars="100"/>
        <w:rPr>
          <w:rFonts w:hint="eastAsia" w:ascii="宋体" w:hAnsi="宋体" w:eastAsia="宋体" w:cs="宋体"/>
          <w:color w:val="auto"/>
          <w:szCs w:val="21"/>
        </w:rPr>
      </w:pPr>
      <w:r>
        <w:rPr>
          <w:rFonts w:hint="eastAsia" w:ascii="宋体" w:hAnsi="宋体" w:eastAsia="宋体" w:cs="宋体"/>
          <w:color w:val="auto"/>
          <w:szCs w:val="21"/>
        </w:rPr>
        <w:t>10）批量分析功能：可一键设置测量模板，实现相同样品测量内容编程自动测量</w:t>
      </w:r>
    </w:p>
    <w:p w14:paraId="087B4263">
      <w:pPr>
        <w:ind w:left="210" w:leftChars="100"/>
        <w:rPr>
          <w:rFonts w:hint="eastAsia" w:ascii="宋体" w:hAnsi="宋体" w:eastAsia="宋体" w:cs="宋体"/>
          <w:color w:val="auto"/>
          <w:szCs w:val="21"/>
        </w:rPr>
      </w:pPr>
      <w:r>
        <w:rPr>
          <w:rFonts w:hint="eastAsia" w:ascii="宋体" w:hAnsi="宋体" w:eastAsia="宋体" w:cs="宋体"/>
          <w:color w:val="auto"/>
          <w:szCs w:val="21"/>
        </w:rPr>
        <w:t>11)深度合成功能：通过深度合成功能，针对以往难以对焦的凸凹较大的样品，也可获取到整体对焦的光学观察图像。</w:t>
      </w:r>
    </w:p>
    <w:p w14:paraId="7BAE823D">
      <w:pPr>
        <w:ind w:left="210" w:leftChars="100"/>
        <w:rPr>
          <w:rFonts w:hint="eastAsia" w:ascii="宋体" w:hAnsi="宋体" w:eastAsia="宋体" w:cs="宋体"/>
          <w:color w:val="auto"/>
          <w:szCs w:val="21"/>
        </w:rPr>
      </w:pPr>
      <w:r>
        <w:rPr>
          <w:rFonts w:hint="eastAsia" w:ascii="宋体" w:hAnsi="宋体" w:eastAsia="宋体" w:cs="宋体"/>
          <w:color w:val="auto"/>
          <w:szCs w:val="21"/>
        </w:rPr>
        <w:t>12）导航功能：通过与电动载物台的组合使用，可缩小图像后显示广范围的视野。进行导航视图定位、框选位置区域后，可自动切换镜头，实现指定的最优视野；在以高倍率进行观察时，可清楚掌握正在观察整体的哪个部位。</w:t>
      </w:r>
    </w:p>
    <w:p w14:paraId="70C759CA">
      <w:pPr>
        <w:ind w:left="210" w:leftChars="100"/>
        <w:rPr>
          <w:rFonts w:hint="eastAsia" w:ascii="宋体" w:hAnsi="宋体" w:eastAsia="宋体" w:cs="宋体"/>
          <w:color w:val="auto"/>
          <w:szCs w:val="21"/>
        </w:rPr>
      </w:pPr>
      <w:r>
        <w:rPr>
          <w:rFonts w:hint="eastAsia" w:ascii="宋体" w:hAnsi="宋体" w:eastAsia="宋体" w:cs="宋体"/>
          <w:color w:val="auto"/>
          <w:szCs w:val="21"/>
        </w:rPr>
        <w:t>13）支撑样品多场景扫描：可对样品表面形貌，台阶进行测量，表面形貌和台阶扫描结果可转换成数据文件导出，形貌图中的轮廓线可转成数据导出。</w:t>
      </w:r>
    </w:p>
    <w:p w14:paraId="2ACC8F7F">
      <w:pPr>
        <w:ind w:left="210" w:leftChars="100"/>
        <w:rPr>
          <w:rFonts w:hint="eastAsia" w:ascii="宋体" w:hAnsi="宋体" w:eastAsia="宋体" w:cs="宋体"/>
          <w:color w:val="auto"/>
          <w:szCs w:val="21"/>
        </w:rPr>
      </w:pPr>
      <w:r>
        <w:rPr>
          <w:rFonts w:hint="eastAsia" w:ascii="宋体" w:hAnsi="宋体" w:eastAsia="宋体" w:cs="宋体"/>
          <w:color w:val="auto"/>
          <w:szCs w:val="21"/>
        </w:rPr>
        <w:t>14）平面测量：可测量长宽、内外径、点间距、角度等平面尺寸，测量取边可自动抓取。</w:t>
      </w:r>
    </w:p>
    <w:p w14:paraId="04A9D162">
      <w:pPr>
        <w:ind w:left="210" w:leftChars="100"/>
        <w:rPr>
          <w:rFonts w:hint="eastAsia" w:ascii="宋体" w:hAnsi="宋体" w:eastAsia="宋体" w:cs="宋体"/>
          <w:color w:val="auto"/>
          <w:szCs w:val="21"/>
        </w:rPr>
      </w:pPr>
      <w:r>
        <w:rPr>
          <w:rFonts w:hint="eastAsia" w:ascii="宋体" w:hAnsi="宋体" w:eastAsia="宋体" w:cs="宋体"/>
          <w:color w:val="auto"/>
          <w:szCs w:val="21"/>
        </w:rPr>
        <w:t>15）自动测量模式：设定好扫描范围后可自动扫描并且输出拼接后的形貌结果，该结果可转换成数据文件导出</w:t>
      </w:r>
    </w:p>
    <w:p w14:paraId="01D252B4">
      <w:pPr>
        <w:ind w:left="210" w:leftChars="100"/>
        <w:rPr>
          <w:rFonts w:hint="eastAsia" w:ascii="宋体" w:hAnsi="宋体" w:eastAsia="宋体" w:cs="宋体"/>
          <w:color w:val="auto"/>
          <w:szCs w:val="21"/>
        </w:rPr>
      </w:pPr>
      <w:r>
        <w:rPr>
          <w:rFonts w:hint="eastAsia" w:ascii="宋体" w:hAnsi="宋体" w:eastAsia="宋体" w:cs="宋体"/>
          <w:color w:val="auto"/>
          <w:szCs w:val="21"/>
        </w:rPr>
        <w:t>▲16）三维轮廓测量：可将测量物体生成3D轮廓图，进行轮廓剖面尺寸测量，获取剖面落差、夹角、R角等尺寸</w:t>
      </w:r>
    </w:p>
    <w:p w14:paraId="7CBB7C68">
      <w:pPr>
        <w:ind w:left="210" w:leftChars="100"/>
        <w:rPr>
          <w:rFonts w:hint="eastAsia" w:ascii="宋体" w:hAnsi="宋体" w:eastAsia="宋体" w:cs="宋体"/>
          <w:color w:val="auto"/>
          <w:szCs w:val="21"/>
        </w:rPr>
      </w:pPr>
      <w:r>
        <w:rPr>
          <w:rFonts w:hint="eastAsia" w:ascii="宋体" w:hAnsi="宋体" w:eastAsia="宋体" w:cs="宋体"/>
          <w:color w:val="auto"/>
          <w:szCs w:val="21"/>
        </w:rPr>
        <w:t>17）表面粗糙度测量：可以测量样品的Ra Rz Sa Sz等各种粗糙度指标数值，能对粗糙度差异给出分析建议</w:t>
      </w:r>
    </w:p>
    <w:p w14:paraId="3FA0AAC1">
      <w:pPr>
        <w:ind w:left="210" w:leftChars="100"/>
        <w:rPr>
          <w:rFonts w:hint="eastAsia" w:ascii="宋体" w:hAnsi="宋体" w:eastAsia="宋体" w:cs="宋体"/>
          <w:color w:val="auto"/>
          <w:szCs w:val="21"/>
        </w:rPr>
      </w:pPr>
      <w:r>
        <w:rPr>
          <w:rFonts w:hint="eastAsia" w:ascii="宋体" w:hAnsi="宋体" w:eastAsia="宋体" w:cs="宋体"/>
          <w:color w:val="auto"/>
          <w:szCs w:val="21"/>
        </w:rPr>
        <w:t>18）膜厚测量：支持激光测量透明薄膜厚度，利用透明体“最表面和背面两处返回反射光”特性，将最表面和背面3D化，实现无台阶测厚</w:t>
      </w:r>
    </w:p>
    <w:p w14:paraId="11C37A2B">
      <w:pPr>
        <w:ind w:left="210" w:leftChars="100"/>
        <w:rPr>
          <w:rFonts w:hint="eastAsia" w:ascii="宋体" w:hAnsi="宋体" w:eastAsia="宋体" w:cs="宋体"/>
          <w:color w:val="auto"/>
          <w:szCs w:val="21"/>
        </w:rPr>
      </w:pPr>
      <w:r>
        <w:rPr>
          <w:rFonts w:hint="eastAsia" w:ascii="宋体" w:hAnsi="宋体" w:eastAsia="宋体" w:cs="宋体"/>
          <w:color w:val="auto"/>
          <w:szCs w:val="21"/>
        </w:rPr>
        <w:t>19）粗糙度对比：支持粗糙度参数对比，根据多个测量数据计算粗糙度，计算各自的“粗糙度参数”的值的分离程度</w:t>
      </w:r>
    </w:p>
    <w:p w14:paraId="1332851D">
      <w:pPr>
        <w:ind w:left="210" w:leftChars="100"/>
        <w:rPr>
          <w:rFonts w:hint="eastAsia" w:ascii="宋体" w:hAnsi="宋体" w:eastAsia="宋体" w:cs="宋体"/>
          <w:color w:val="auto"/>
          <w:szCs w:val="21"/>
        </w:rPr>
      </w:pPr>
      <w:r>
        <w:rPr>
          <w:rFonts w:hint="eastAsia" w:ascii="宋体" w:hAnsi="宋体" w:eastAsia="宋体" w:cs="宋体"/>
          <w:color w:val="auto"/>
          <w:szCs w:val="21"/>
        </w:rPr>
        <w:t>20）微小凸凹观察功能：通过组合激光图像与高度信息，可对以往难以通过对比度信息进行观察的镜面样品或相同素材的样品进行观察的有效功能。使用传统激光显微镜难以进行观察的纳米级别凸凹</w:t>
      </w:r>
    </w:p>
    <w:p w14:paraId="14295393">
      <w:pPr>
        <w:ind w:left="210" w:leftChars="100"/>
        <w:rPr>
          <w:rFonts w:hint="eastAsia" w:ascii="宋体" w:hAnsi="宋体" w:eastAsia="宋体" w:cs="宋体"/>
          <w:color w:val="auto"/>
          <w:szCs w:val="21"/>
        </w:rPr>
      </w:pPr>
      <w:r>
        <w:rPr>
          <w:rFonts w:hint="eastAsia" w:ascii="宋体" w:hAnsi="宋体" w:eastAsia="宋体" w:cs="宋体"/>
          <w:color w:val="auto"/>
          <w:szCs w:val="21"/>
        </w:rPr>
        <w:t>21）数据导出：3D数据支持导出STP,STL,ASCII格式数据</w:t>
      </w:r>
    </w:p>
    <w:p w14:paraId="1077DE0F">
      <w:pPr>
        <w:rPr>
          <w:rFonts w:hint="eastAsia" w:ascii="宋体" w:hAnsi="宋体" w:eastAsia="宋体" w:cs="宋体"/>
          <w:color w:val="auto"/>
          <w:szCs w:val="21"/>
        </w:rPr>
      </w:pPr>
      <w:r>
        <w:rPr>
          <w:rFonts w:hint="eastAsia" w:ascii="宋体" w:hAnsi="宋体" w:eastAsia="宋体" w:cs="宋体"/>
          <w:color w:val="auto"/>
          <w:szCs w:val="21"/>
        </w:rPr>
        <w:t>13.维护要求</w:t>
      </w:r>
      <w:bookmarkStart w:id="3" w:name="_Hlk199274086"/>
      <w:r>
        <w:rPr>
          <w:rFonts w:hint="eastAsia" w:ascii="宋体" w:hAnsi="宋体" w:eastAsia="宋体" w:cs="宋体"/>
          <w:color w:val="auto"/>
          <w:szCs w:val="21"/>
        </w:rPr>
        <w:t>：支持升级分光膜厚模块等功能模块</w:t>
      </w:r>
      <w:bookmarkEnd w:id="3"/>
    </w:p>
    <w:p w14:paraId="4D9E0769">
      <w:pPr>
        <w:ind w:left="210" w:leftChars="100"/>
        <w:rPr>
          <w:rFonts w:ascii="Times New Roman" w:hAnsi="Times New Roman" w:eastAsia="宋体" w:cs="Times New Roman"/>
          <w:color w:val="auto"/>
          <w:sz w:val="24"/>
          <w:szCs w:val="24"/>
        </w:rPr>
      </w:pPr>
    </w:p>
    <w:p w14:paraId="541C3129">
      <w:pPr>
        <w:widowControl/>
        <w:jc w:val="left"/>
        <w:rPr>
          <w:rFonts w:ascii="Times New Roman" w:hAnsi="Times New Roman" w:eastAsia="宋体" w:cs="Times New Roman"/>
          <w:color w:val="auto"/>
          <w:sz w:val="24"/>
          <w:szCs w:val="24"/>
        </w:rPr>
      </w:pPr>
      <w:r>
        <w:rPr>
          <w:rFonts w:ascii="Times New Roman" w:hAnsi="Times New Roman" w:eastAsia="宋体" w:cs="Times New Roman"/>
          <w:color w:val="auto"/>
        </w:rPr>
        <w:br w:type="page"/>
      </w:r>
    </w:p>
    <w:p w14:paraId="70698F4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4E2276"/>
    <w:rsid w:val="0067403F"/>
    <w:rsid w:val="01100DD1"/>
    <w:rsid w:val="01B407F4"/>
    <w:rsid w:val="043147D4"/>
    <w:rsid w:val="054E7AE5"/>
    <w:rsid w:val="057F5C9F"/>
    <w:rsid w:val="06473A4D"/>
    <w:rsid w:val="08892075"/>
    <w:rsid w:val="0AFD5FC1"/>
    <w:rsid w:val="0C2609DB"/>
    <w:rsid w:val="0C7E1CBD"/>
    <w:rsid w:val="0D8D40AD"/>
    <w:rsid w:val="0E792B4F"/>
    <w:rsid w:val="0EDD2983"/>
    <w:rsid w:val="0F1F456B"/>
    <w:rsid w:val="0F443C6E"/>
    <w:rsid w:val="0FA840E0"/>
    <w:rsid w:val="10524477"/>
    <w:rsid w:val="109A3738"/>
    <w:rsid w:val="11A45F94"/>
    <w:rsid w:val="11AC3FF2"/>
    <w:rsid w:val="12692B50"/>
    <w:rsid w:val="12E219B9"/>
    <w:rsid w:val="163C56AA"/>
    <w:rsid w:val="16E71D3D"/>
    <w:rsid w:val="17680A35"/>
    <w:rsid w:val="188E5FFA"/>
    <w:rsid w:val="18CB098D"/>
    <w:rsid w:val="19234C42"/>
    <w:rsid w:val="19252B74"/>
    <w:rsid w:val="19C55614"/>
    <w:rsid w:val="19F9491E"/>
    <w:rsid w:val="1A5125D0"/>
    <w:rsid w:val="1A9A5022"/>
    <w:rsid w:val="1B8B512F"/>
    <w:rsid w:val="1C7477A6"/>
    <w:rsid w:val="1D1405CB"/>
    <w:rsid w:val="1E2615BC"/>
    <w:rsid w:val="1E822DA7"/>
    <w:rsid w:val="1F395518"/>
    <w:rsid w:val="206D2BAD"/>
    <w:rsid w:val="20BE5D02"/>
    <w:rsid w:val="2154187B"/>
    <w:rsid w:val="221C0F9B"/>
    <w:rsid w:val="234A3891"/>
    <w:rsid w:val="236E29F8"/>
    <w:rsid w:val="25AA524B"/>
    <w:rsid w:val="25D42282"/>
    <w:rsid w:val="262D459B"/>
    <w:rsid w:val="27641C9F"/>
    <w:rsid w:val="284C7DE9"/>
    <w:rsid w:val="2AC64C0F"/>
    <w:rsid w:val="2C11071F"/>
    <w:rsid w:val="2CB549C2"/>
    <w:rsid w:val="2DDE7ED4"/>
    <w:rsid w:val="2E083744"/>
    <w:rsid w:val="2EAB72DD"/>
    <w:rsid w:val="2F852773"/>
    <w:rsid w:val="31BA54D1"/>
    <w:rsid w:val="32FE3DE8"/>
    <w:rsid w:val="34AA6FAA"/>
    <w:rsid w:val="34B75796"/>
    <w:rsid w:val="36C94CDE"/>
    <w:rsid w:val="36F571A5"/>
    <w:rsid w:val="37600F17"/>
    <w:rsid w:val="37FC6962"/>
    <w:rsid w:val="387A3BD9"/>
    <w:rsid w:val="388264D2"/>
    <w:rsid w:val="3A2D03DE"/>
    <w:rsid w:val="3A7856E7"/>
    <w:rsid w:val="3D2F28D0"/>
    <w:rsid w:val="3D527D40"/>
    <w:rsid w:val="3D6A6767"/>
    <w:rsid w:val="3E0F4592"/>
    <w:rsid w:val="438C408F"/>
    <w:rsid w:val="449B0253"/>
    <w:rsid w:val="44AF5E9E"/>
    <w:rsid w:val="44ED73C8"/>
    <w:rsid w:val="45693E1C"/>
    <w:rsid w:val="45DF5708"/>
    <w:rsid w:val="474E2276"/>
    <w:rsid w:val="48E918CE"/>
    <w:rsid w:val="49202922"/>
    <w:rsid w:val="49C62B22"/>
    <w:rsid w:val="4AC40BCE"/>
    <w:rsid w:val="4B137681"/>
    <w:rsid w:val="4B581862"/>
    <w:rsid w:val="4BA34756"/>
    <w:rsid w:val="4C8C6965"/>
    <w:rsid w:val="4D3F6266"/>
    <w:rsid w:val="4F256097"/>
    <w:rsid w:val="4F7E4B53"/>
    <w:rsid w:val="4F88396C"/>
    <w:rsid w:val="513A336B"/>
    <w:rsid w:val="521A3C34"/>
    <w:rsid w:val="540C0B4D"/>
    <w:rsid w:val="54A85809"/>
    <w:rsid w:val="56DC57F8"/>
    <w:rsid w:val="570A3BE7"/>
    <w:rsid w:val="58A5051D"/>
    <w:rsid w:val="58D2389B"/>
    <w:rsid w:val="593D1B80"/>
    <w:rsid w:val="59921BF5"/>
    <w:rsid w:val="59C71292"/>
    <w:rsid w:val="59EA7744"/>
    <w:rsid w:val="59F448CC"/>
    <w:rsid w:val="5C1E7B90"/>
    <w:rsid w:val="5EC55694"/>
    <w:rsid w:val="5F4F41EB"/>
    <w:rsid w:val="61345B46"/>
    <w:rsid w:val="62D93661"/>
    <w:rsid w:val="632D3E13"/>
    <w:rsid w:val="63BE23F5"/>
    <w:rsid w:val="64DE48E0"/>
    <w:rsid w:val="65C259CD"/>
    <w:rsid w:val="66EA1AED"/>
    <w:rsid w:val="67D0197E"/>
    <w:rsid w:val="68786C29"/>
    <w:rsid w:val="690A3EA6"/>
    <w:rsid w:val="698365CD"/>
    <w:rsid w:val="6A274EAF"/>
    <w:rsid w:val="6A9F68FE"/>
    <w:rsid w:val="6B0D41A5"/>
    <w:rsid w:val="6C0E683E"/>
    <w:rsid w:val="6C5D5998"/>
    <w:rsid w:val="6CB07C54"/>
    <w:rsid w:val="6D030E8F"/>
    <w:rsid w:val="6E0A4897"/>
    <w:rsid w:val="6F395254"/>
    <w:rsid w:val="6FFD2241"/>
    <w:rsid w:val="70770603"/>
    <w:rsid w:val="71690881"/>
    <w:rsid w:val="71897DAB"/>
    <w:rsid w:val="722B6293"/>
    <w:rsid w:val="72876004"/>
    <w:rsid w:val="73017081"/>
    <w:rsid w:val="73E556E3"/>
    <w:rsid w:val="75800E31"/>
    <w:rsid w:val="75EB0C63"/>
    <w:rsid w:val="789036B5"/>
    <w:rsid w:val="798C41AA"/>
    <w:rsid w:val="7A5B6EB1"/>
    <w:rsid w:val="7BB87D4A"/>
    <w:rsid w:val="7EB90A8F"/>
    <w:rsid w:val="7EBD5CE0"/>
    <w:rsid w:val="7EE71FD3"/>
    <w:rsid w:val="7F520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2025-06-16T07:20:00Z</dcterms:created>
  <dc:creator>青霁</dc:creator>
  <cp:lastModifiedBy>青霁</cp:lastModifiedBy>
  <dcterms:modified xsi:type="dcterms:W3CDTF">2025-06-16T07:20:54Z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35032F1EF12B4D609AECD06C7B7854BB_11</vt:lpwstr>
  </property>
  <property fmtid="{D5CDD505-2E9C-101B-9397-08002B2CF9AE}" pid="4" name="KSOTemplateDocerSaveRecord">
    <vt:lpwstr>eyJoZGlkIjoiYTI0ZGU2NDk2YzJhODk2YTU5MjYxZTllY2EzMGRkNmEifQ==</vt:lpwstr>
  </property>
</Properties>
</file>